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2021D" w:rsidRPr="00F2021D" w:rsidRDefault="00F2021D">
      <w:pPr>
        <w:pStyle w:val="Header"/>
        <w:widowControl/>
        <w:tabs>
          <w:tab w:val="clear" w:pos="4320"/>
          <w:tab w:val="clear" w:pos="8640"/>
        </w:tabs>
        <w:rPr>
          <w:rFonts w:ascii="Calibri" w:hAnsi="Calibri" w:cs="Arial"/>
        </w:rPr>
      </w:pPr>
    </w:p>
    <w:p w:rsidR="00F2021D" w:rsidRPr="00C75B06" w:rsidRDefault="00C75B06">
      <w:pPr>
        <w:widowControl/>
        <w:rPr>
          <w:rFonts w:ascii="Calibri" w:hAnsi="Calibri" w:cs="Arial"/>
          <w:sz w:val="32"/>
        </w:rPr>
      </w:pPr>
      <w:r w:rsidRPr="00C75B06">
        <w:rPr>
          <w:rFonts w:ascii="Calibri" w:hAnsi="Calibri" w:cs="Arial"/>
          <w:b/>
          <w:sz w:val="32"/>
          <w:lang w:val="en-GB"/>
        </w:rPr>
        <w:t>Delegate representation letter</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532E14" w:rsidRDefault="00F2021D">
      <w:pPr>
        <w:widowControl/>
        <w:rPr>
          <w:rFonts w:ascii="Calibri" w:hAnsi="Calibri" w:cs="Arial"/>
          <w:lang w:val="en-GB"/>
        </w:rPr>
      </w:pPr>
      <w:r w:rsidRPr="00532E14">
        <w:rPr>
          <w:rFonts w:ascii="Calibri" w:hAnsi="Calibri" w:cs="Arial"/>
          <w:lang w:val="en-GB"/>
        </w:rPr>
        <w:t>July</w:t>
      </w:r>
      <w:r w:rsidR="00A82333">
        <w:rPr>
          <w:rFonts w:ascii="Calibri" w:hAnsi="Calibri" w:cs="Arial"/>
          <w:lang w:val="en-GB"/>
        </w:rPr>
        <w:t xml:space="preserve"> 27,</w:t>
      </w:r>
      <w:r w:rsidRPr="00532E14">
        <w:rPr>
          <w:rFonts w:ascii="Calibri" w:hAnsi="Calibri" w:cs="Arial"/>
          <w:lang w:val="en-GB"/>
        </w:rPr>
        <w:t xml:space="preserve"> 20</w:t>
      </w:r>
      <w:r w:rsidR="006A2921" w:rsidRPr="00532E14">
        <w:rPr>
          <w:rFonts w:ascii="Calibri" w:hAnsi="Calibri" w:cs="Arial"/>
          <w:lang w:val="en-GB"/>
        </w:rPr>
        <w:t>11</w:t>
      </w:r>
    </w:p>
    <w:p w:rsidR="00F2021D" w:rsidRPr="00F2021D" w:rsidRDefault="00F2021D">
      <w:pPr>
        <w:pStyle w:val="Header"/>
        <w:widowControl/>
        <w:tabs>
          <w:tab w:val="clear" w:pos="4320"/>
          <w:tab w:val="clear" w:pos="8640"/>
        </w:tabs>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b/>
          <w:lang w:val="en-GB"/>
        </w:rPr>
      </w:pPr>
    </w:p>
    <w:p w:rsidR="00F2021D" w:rsidRPr="00F2021D" w:rsidRDefault="00F2021D">
      <w:pPr>
        <w:widowControl/>
        <w:rPr>
          <w:rFonts w:ascii="Calibri" w:hAnsi="Calibri" w:cs="Arial"/>
          <w:lang w:val="en-GB"/>
        </w:rPr>
      </w:pPr>
      <w:r w:rsidRPr="00F2021D">
        <w:rPr>
          <w:rFonts w:ascii="Calibri" w:hAnsi="Calibri" w:cs="Arial"/>
          <w:b/>
          <w:lang w:val="en-GB"/>
        </w:rPr>
        <w:t>TO ALL CUPE LOCAL UNIONS</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Dear Sisters and Brothers:</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 xml:space="preserve">Each year we receive enquiries concerning the determination of local unions’ </w:t>
      </w:r>
      <w:r w:rsidRPr="00F2021D">
        <w:rPr>
          <w:rFonts w:ascii="Calibri" w:hAnsi="Calibri" w:cs="Arial"/>
          <w:b/>
          <w:lang w:val="en-GB"/>
        </w:rPr>
        <w:t>delegate representation</w:t>
      </w:r>
      <w:r w:rsidRPr="00F2021D">
        <w:rPr>
          <w:rFonts w:ascii="Calibri" w:hAnsi="Calibri" w:cs="Arial"/>
          <w:lang w:val="en-GB"/>
        </w:rPr>
        <w:t xml:space="preserve"> to the CUPE national convention.</w:t>
      </w:r>
    </w:p>
    <w:p w:rsidR="00F2021D" w:rsidRPr="00F2021D" w:rsidRDefault="00F2021D">
      <w:pPr>
        <w:widowControl/>
        <w:rPr>
          <w:rFonts w:ascii="Calibri" w:hAnsi="Calibri" w:cs="Arial"/>
          <w:lang w:val="en-GB"/>
        </w:rPr>
      </w:pPr>
    </w:p>
    <w:p w:rsidR="00F2021D" w:rsidRPr="00532E14" w:rsidRDefault="00F2021D">
      <w:pPr>
        <w:widowControl/>
        <w:rPr>
          <w:rFonts w:ascii="Calibri" w:hAnsi="Calibri" w:cs="Arial"/>
          <w:lang w:val="en-GB"/>
        </w:rPr>
      </w:pPr>
      <w:r w:rsidRPr="00F2021D">
        <w:rPr>
          <w:rFonts w:ascii="Calibri" w:hAnsi="Calibri" w:cs="Arial"/>
          <w:lang w:val="en-GB"/>
        </w:rPr>
        <w:t xml:space="preserve">The number of credentials to which a local union is entitled is governed by Article 6.4 of the CUPE Constitution. </w:t>
      </w:r>
      <w:r w:rsidRPr="00F2021D">
        <w:rPr>
          <w:rFonts w:ascii="Calibri" w:hAnsi="Calibri" w:cs="Arial"/>
          <w:b/>
          <w:lang w:val="en-GB"/>
        </w:rPr>
        <w:t>The number of credentials is based</w:t>
      </w:r>
      <w:r>
        <w:rPr>
          <w:rFonts w:ascii="Calibri" w:hAnsi="Calibri" w:cs="Arial"/>
          <w:b/>
          <w:lang w:val="en-GB"/>
        </w:rPr>
        <w:t xml:space="preserve"> </w:t>
      </w:r>
      <w:r w:rsidRPr="00F2021D">
        <w:rPr>
          <w:rFonts w:ascii="Calibri" w:hAnsi="Calibri" w:cs="Arial"/>
          <w:b/>
          <w:lang w:val="en-GB"/>
        </w:rPr>
        <w:t>on the average number of individual members, full-time and part-time,</w:t>
      </w:r>
      <w:r>
        <w:rPr>
          <w:rFonts w:ascii="Calibri" w:hAnsi="Calibri" w:cs="Arial"/>
          <w:b/>
          <w:lang w:val="en-GB"/>
        </w:rPr>
        <w:t xml:space="preserve"> </w:t>
      </w:r>
      <w:r w:rsidRPr="00F2021D">
        <w:rPr>
          <w:rFonts w:ascii="Calibri" w:hAnsi="Calibri" w:cs="Arial"/>
          <w:b/>
          <w:lang w:val="en-GB"/>
        </w:rPr>
        <w:t xml:space="preserve">for the twelve-month </w:t>
      </w:r>
      <w:r w:rsidRPr="00532E14">
        <w:rPr>
          <w:rFonts w:ascii="Calibri" w:hAnsi="Calibri" w:cs="Arial"/>
          <w:b/>
          <w:lang w:val="en-GB"/>
        </w:rPr>
        <w:t>period</w:t>
      </w:r>
      <w:r w:rsidR="006D0524">
        <w:rPr>
          <w:rFonts w:ascii="Calibri" w:hAnsi="Calibri" w:cs="Arial"/>
          <w:b/>
          <w:lang w:val="en-GB"/>
        </w:rPr>
        <w:t xml:space="preserve"> between </w:t>
      </w:r>
      <w:r w:rsidR="00FA0DD0">
        <w:rPr>
          <w:rFonts w:ascii="Calibri" w:hAnsi="Calibri" w:cs="Arial"/>
          <w:b/>
          <w:lang w:val="en-GB"/>
        </w:rPr>
        <w:t xml:space="preserve">August </w:t>
      </w:r>
      <w:r w:rsidRPr="00532E14">
        <w:rPr>
          <w:rFonts w:ascii="Calibri" w:hAnsi="Calibri" w:cs="Arial"/>
          <w:b/>
          <w:lang w:val="en-GB"/>
        </w:rPr>
        <w:t>20</w:t>
      </w:r>
      <w:r w:rsidR="006A2921" w:rsidRPr="00532E14">
        <w:rPr>
          <w:rFonts w:ascii="Calibri" w:hAnsi="Calibri" w:cs="Arial"/>
          <w:b/>
          <w:lang w:val="en-GB"/>
        </w:rPr>
        <w:t>10</w:t>
      </w:r>
      <w:r w:rsidRPr="00532E14">
        <w:rPr>
          <w:rFonts w:ascii="Calibri" w:hAnsi="Calibri" w:cs="Arial"/>
          <w:b/>
          <w:lang w:val="en-GB"/>
        </w:rPr>
        <w:t xml:space="preserve"> </w:t>
      </w:r>
      <w:r w:rsidR="006D0524">
        <w:rPr>
          <w:rFonts w:ascii="Calibri" w:hAnsi="Calibri" w:cs="Arial"/>
          <w:b/>
          <w:lang w:val="en-GB"/>
        </w:rPr>
        <w:t>and</w:t>
      </w:r>
      <w:r w:rsidRPr="00532E14">
        <w:rPr>
          <w:rFonts w:ascii="Calibri" w:hAnsi="Calibri" w:cs="Arial"/>
          <w:b/>
          <w:lang w:val="en-GB"/>
        </w:rPr>
        <w:t xml:space="preserve"> Ju</w:t>
      </w:r>
      <w:r w:rsidR="00FA0DD0">
        <w:rPr>
          <w:rFonts w:ascii="Calibri" w:hAnsi="Calibri" w:cs="Arial"/>
          <w:b/>
          <w:lang w:val="en-GB"/>
        </w:rPr>
        <w:t>ly</w:t>
      </w:r>
      <w:r w:rsidRPr="00532E14">
        <w:rPr>
          <w:rFonts w:ascii="Calibri" w:hAnsi="Calibri" w:cs="Arial"/>
          <w:b/>
          <w:lang w:val="en-GB"/>
        </w:rPr>
        <w:t xml:space="preserve"> 20</w:t>
      </w:r>
      <w:r w:rsidR="006A2921" w:rsidRPr="00532E14">
        <w:rPr>
          <w:rFonts w:ascii="Calibri" w:hAnsi="Calibri" w:cs="Arial"/>
          <w:b/>
          <w:lang w:val="en-GB"/>
        </w:rPr>
        <w:t>11</w:t>
      </w:r>
      <w:r w:rsidRPr="00532E14">
        <w:rPr>
          <w:rFonts w:ascii="Calibri" w:hAnsi="Calibri" w:cs="Arial"/>
          <w:b/>
          <w:lang w:val="en-GB"/>
        </w:rPr>
        <w:t xml:space="preserve"> as specified by Article 6.5.</w:t>
      </w:r>
    </w:p>
    <w:p w:rsidR="00F2021D" w:rsidRPr="00532E14"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 xml:space="preserve">At the time of issuing </w:t>
      </w:r>
      <w:r w:rsidRPr="00532E14">
        <w:rPr>
          <w:rFonts w:ascii="Calibri" w:hAnsi="Calibri" w:cs="Arial"/>
          <w:lang w:val="en-GB"/>
        </w:rPr>
        <w:t xml:space="preserve">credentials in </w:t>
      </w:r>
      <w:r w:rsidR="00773859" w:rsidRPr="00532E14">
        <w:rPr>
          <w:rFonts w:ascii="Calibri" w:hAnsi="Calibri" w:cs="Arial"/>
          <w:lang w:val="en-GB"/>
        </w:rPr>
        <w:t>August</w:t>
      </w:r>
      <w:r w:rsidRPr="00532E14">
        <w:rPr>
          <w:rFonts w:ascii="Calibri" w:hAnsi="Calibri" w:cs="Arial"/>
          <w:lang w:val="en-GB"/>
        </w:rPr>
        <w:t>, most</w:t>
      </w:r>
      <w:r w:rsidRPr="00F2021D">
        <w:rPr>
          <w:rFonts w:ascii="Calibri" w:hAnsi="Calibri" w:cs="Arial"/>
          <w:lang w:val="en-GB"/>
        </w:rPr>
        <w:t xml:space="preserve"> local unions will have paid per capita up to </w:t>
      </w:r>
      <w:r w:rsidRPr="00773859">
        <w:rPr>
          <w:rFonts w:ascii="Calibri" w:hAnsi="Calibri" w:cs="Arial"/>
          <w:lang w:val="en-GB"/>
        </w:rPr>
        <w:t xml:space="preserve">May </w:t>
      </w:r>
      <w:r w:rsidRPr="00F2021D">
        <w:rPr>
          <w:rFonts w:ascii="Calibri" w:hAnsi="Calibri" w:cs="Arial"/>
          <w:lang w:val="en-GB"/>
        </w:rPr>
        <w:t xml:space="preserve">only. The number of credentials issued is therefore based on the average monthly membership reported </w:t>
      </w:r>
      <w:r w:rsidRPr="00532E14">
        <w:rPr>
          <w:rFonts w:ascii="Calibri" w:hAnsi="Calibri" w:cs="Arial"/>
          <w:lang w:val="en-GB"/>
        </w:rPr>
        <w:t>between July 20</w:t>
      </w:r>
      <w:r w:rsidR="006A2921" w:rsidRPr="00532E14">
        <w:rPr>
          <w:rFonts w:ascii="Calibri" w:hAnsi="Calibri" w:cs="Arial"/>
          <w:lang w:val="en-GB"/>
        </w:rPr>
        <w:t>10</w:t>
      </w:r>
      <w:r w:rsidRPr="00532E14">
        <w:rPr>
          <w:rFonts w:ascii="Calibri" w:hAnsi="Calibri" w:cs="Arial"/>
          <w:lang w:val="en-GB"/>
        </w:rPr>
        <w:t xml:space="preserve"> and</w:t>
      </w:r>
      <w:r w:rsidRPr="00F2021D">
        <w:rPr>
          <w:rFonts w:ascii="Calibri" w:hAnsi="Calibri" w:cs="Arial"/>
          <w:lang w:val="en-GB"/>
        </w:rPr>
        <w:t xml:space="preserve"> the last month for which we have received a </w:t>
      </w:r>
      <w:r w:rsidR="008901D1">
        <w:rPr>
          <w:rFonts w:ascii="Calibri" w:hAnsi="Calibri" w:cs="Arial"/>
          <w:lang w:val="en-GB"/>
        </w:rPr>
        <w:t>per capita</w:t>
      </w:r>
      <w:r w:rsidRPr="00F2021D">
        <w:rPr>
          <w:rFonts w:ascii="Calibri" w:hAnsi="Calibri" w:cs="Arial"/>
          <w:lang w:val="en-GB"/>
        </w:rPr>
        <w:t xml:space="preserve"> payment from your local. </w:t>
      </w:r>
      <w:r w:rsidRPr="00F2021D">
        <w:rPr>
          <w:rFonts w:ascii="Calibri" w:hAnsi="Calibri" w:cs="Arial"/>
          <w:b/>
          <w:lang w:val="en-GB"/>
        </w:rPr>
        <w:t>Local unions whose payments are two or more months in arrears are not entitled to receive credentials.</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 xml:space="preserve">As soon as a local's </w:t>
      </w:r>
      <w:r w:rsidR="008901D1">
        <w:rPr>
          <w:rFonts w:ascii="Calibri" w:hAnsi="Calibri" w:cs="Arial"/>
          <w:lang w:val="en-GB"/>
        </w:rPr>
        <w:t>per capita</w:t>
      </w:r>
      <w:r w:rsidRPr="00F2021D">
        <w:rPr>
          <w:rFonts w:ascii="Calibri" w:hAnsi="Calibri" w:cs="Arial"/>
          <w:lang w:val="en-GB"/>
        </w:rPr>
        <w:t xml:space="preserve"> payment </w:t>
      </w:r>
      <w:r w:rsidRPr="00532E14">
        <w:rPr>
          <w:rFonts w:ascii="Calibri" w:hAnsi="Calibri" w:cs="Arial"/>
          <w:lang w:val="en-GB"/>
        </w:rPr>
        <w:t>for July 20</w:t>
      </w:r>
      <w:r w:rsidR="006A2921" w:rsidRPr="00532E14">
        <w:rPr>
          <w:rFonts w:ascii="Calibri" w:hAnsi="Calibri" w:cs="Arial"/>
          <w:lang w:val="en-GB"/>
        </w:rPr>
        <w:t>11</w:t>
      </w:r>
      <w:r w:rsidRPr="00532E14">
        <w:rPr>
          <w:rFonts w:ascii="Calibri" w:hAnsi="Calibri" w:cs="Arial"/>
          <w:lang w:val="en-GB"/>
        </w:rPr>
        <w:t xml:space="preserve"> is received</w:t>
      </w:r>
      <w:r w:rsidRPr="00F2021D">
        <w:rPr>
          <w:rFonts w:ascii="Calibri" w:hAnsi="Calibri" w:cs="Arial"/>
          <w:lang w:val="en-GB"/>
        </w:rPr>
        <w:t xml:space="preserve"> at the national office, the number of credentials assigned to the local will be reviewed to determine whether an adjustment is necessary. Because of monthly membership fluctuations, some locals may experience a reduction in average membership for the period, which would entitle them to fewer credentials than they initially received. In such a case, it is necessary for this office to cancel a credential and ask that the local union return it. Similarly, some locals may experience an increase in average membership for the period, which would entitle them to more credentials than they initially received. Such additional credentials will be forwarded to the local union immediately upon receipt of the July </w:t>
      </w:r>
      <w:r w:rsidR="008901D1">
        <w:rPr>
          <w:rFonts w:ascii="Calibri" w:hAnsi="Calibri" w:cs="Arial"/>
          <w:lang w:val="en-GB"/>
        </w:rPr>
        <w:t>per capita</w:t>
      </w:r>
      <w:r w:rsidRPr="00F2021D">
        <w:rPr>
          <w:rFonts w:ascii="Calibri" w:hAnsi="Calibri" w:cs="Arial"/>
          <w:lang w:val="en-GB"/>
        </w:rPr>
        <w:t xml:space="preserve"> payment.</w:t>
      </w:r>
    </w:p>
    <w:p w:rsidR="00F2021D" w:rsidRPr="00F2021D" w:rsidRDefault="00F2021D">
      <w:pPr>
        <w:widowControl/>
        <w:rPr>
          <w:rFonts w:ascii="Calibri" w:hAnsi="Calibri" w:cs="Arial"/>
          <w:lang w:val="en-GB"/>
        </w:rPr>
      </w:pPr>
    </w:p>
    <w:p w:rsidR="00F2021D" w:rsidRPr="00F2021D" w:rsidRDefault="00F2021D">
      <w:pPr>
        <w:widowControl/>
        <w:jc w:val="right"/>
        <w:rPr>
          <w:rFonts w:ascii="Calibri" w:hAnsi="Calibri" w:cs="Arial"/>
          <w:lang w:val="en-GB"/>
        </w:rPr>
      </w:pPr>
      <w:r w:rsidRPr="00F2021D">
        <w:rPr>
          <w:rFonts w:ascii="Calibri" w:hAnsi="Calibri" w:cs="Arial"/>
          <w:lang w:val="en-GB"/>
        </w:rPr>
        <w:t>…/2</w:t>
      </w:r>
    </w:p>
    <w:p w:rsidR="00F2021D" w:rsidRPr="00F2021D" w:rsidRDefault="00F2021D">
      <w:pPr>
        <w:widowControl/>
        <w:jc w:val="center"/>
        <w:rPr>
          <w:rFonts w:ascii="Calibri" w:hAnsi="Calibri" w:cs="Arial"/>
          <w:lang w:val="en-GB"/>
        </w:rPr>
      </w:pPr>
      <w:r w:rsidRPr="00F2021D">
        <w:rPr>
          <w:rFonts w:ascii="Calibri" w:hAnsi="Calibri" w:cs="Arial"/>
          <w:lang w:val="en-GB"/>
        </w:rPr>
        <w:br w:type="page"/>
        <w:t>- 2 -</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 xml:space="preserve">At the time of the national convention in October, </w:t>
      </w:r>
      <w:r w:rsidR="008901D1">
        <w:rPr>
          <w:rFonts w:ascii="Calibri" w:hAnsi="Calibri" w:cs="Arial"/>
          <w:lang w:val="en-GB"/>
        </w:rPr>
        <w:t>per capita</w:t>
      </w:r>
      <w:r w:rsidRPr="00F2021D">
        <w:rPr>
          <w:rFonts w:ascii="Calibri" w:hAnsi="Calibri" w:cs="Arial"/>
          <w:lang w:val="en-GB"/>
        </w:rPr>
        <w:t xml:space="preserve"> payments must be in order up to at least </w:t>
      </w:r>
      <w:r w:rsidRPr="00532E14">
        <w:rPr>
          <w:rFonts w:ascii="Calibri" w:hAnsi="Calibri" w:cs="Arial"/>
          <w:lang w:val="en-GB"/>
        </w:rPr>
        <w:t>July 20</w:t>
      </w:r>
      <w:r w:rsidR="006A2921" w:rsidRPr="00532E14">
        <w:rPr>
          <w:rFonts w:ascii="Calibri" w:hAnsi="Calibri" w:cs="Arial"/>
          <w:lang w:val="en-GB"/>
        </w:rPr>
        <w:t>11</w:t>
      </w:r>
      <w:r w:rsidRPr="00532E14">
        <w:rPr>
          <w:rFonts w:ascii="Calibri" w:hAnsi="Calibri" w:cs="Arial"/>
          <w:lang w:val="en-GB"/>
        </w:rPr>
        <w:t xml:space="preserve"> for</w:t>
      </w:r>
      <w:r w:rsidRPr="00F2021D">
        <w:rPr>
          <w:rFonts w:ascii="Calibri" w:hAnsi="Calibri" w:cs="Arial"/>
          <w:lang w:val="en-GB"/>
        </w:rPr>
        <w:t xml:space="preserve"> local unions wishing to seat delegates. </w:t>
      </w:r>
      <w:r w:rsidRPr="00F2021D">
        <w:rPr>
          <w:rFonts w:ascii="Calibri" w:hAnsi="Calibri" w:cs="Arial"/>
          <w:b/>
          <w:lang w:val="en-GB"/>
        </w:rPr>
        <w:t xml:space="preserve">Possession of a credential does not guarantee seating at the convention if a local union's </w:t>
      </w:r>
      <w:r w:rsidR="008901D1">
        <w:rPr>
          <w:rFonts w:ascii="Calibri" w:hAnsi="Calibri" w:cs="Arial"/>
          <w:b/>
          <w:lang w:val="en-GB"/>
        </w:rPr>
        <w:t>per capita</w:t>
      </w:r>
      <w:r w:rsidRPr="00F2021D">
        <w:rPr>
          <w:rFonts w:ascii="Calibri" w:hAnsi="Calibri" w:cs="Arial"/>
          <w:b/>
          <w:lang w:val="en-GB"/>
        </w:rPr>
        <w:t xml:space="preserve"> is two or more months in arrears.</w:t>
      </w:r>
      <w:r w:rsidRPr="00F2021D">
        <w:rPr>
          <w:rFonts w:ascii="Calibri" w:hAnsi="Calibri" w:cs="Arial"/>
          <w:lang w:val="en-GB"/>
        </w:rPr>
        <w:t xml:space="preserve"> It is therefore the responsibility of the local and the delegate(s) to ensure that all payments to CUPE national are in order before they travel </w:t>
      </w:r>
      <w:r w:rsidRPr="004456AA">
        <w:rPr>
          <w:rFonts w:ascii="Calibri" w:hAnsi="Calibri" w:cs="Arial"/>
          <w:lang w:val="en-GB"/>
        </w:rPr>
        <w:t xml:space="preserve">to </w:t>
      </w:r>
      <w:r w:rsidR="006A2921" w:rsidRPr="004456AA">
        <w:rPr>
          <w:rFonts w:ascii="Calibri" w:hAnsi="Calibri" w:cs="Arial"/>
          <w:lang w:val="en-GB"/>
        </w:rPr>
        <w:t>Vancouver</w:t>
      </w:r>
      <w:r w:rsidRPr="004456AA">
        <w:rPr>
          <w:rFonts w:ascii="Calibri" w:hAnsi="Calibri" w:cs="Arial"/>
          <w:lang w:val="en-GB"/>
        </w:rPr>
        <w:t xml:space="preserve"> to attend </w:t>
      </w:r>
      <w:r w:rsidRPr="00F2021D">
        <w:rPr>
          <w:rFonts w:ascii="Calibri" w:hAnsi="Calibri" w:cs="Arial"/>
          <w:lang w:val="en-GB"/>
        </w:rPr>
        <w:t>the convention.</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 xml:space="preserve">I trust these explanations will assist you. Please do not hesitate to contact my office should you have any other questions concerning </w:t>
      </w:r>
      <w:r w:rsidR="008901D1">
        <w:rPr>
          <w:rFonts w:ascii="Calibri" w:hAnsi="Calibri" w:cs="Arial"/>
          <w:lang w:val="en-GB"/>
        </w:rPr>
        <w:t>per capita</w:t>
      </w:r>
      <w:r w:rsidRPr="00F2021D">
        <w:rPr>
          <w:rFonts w:ascii="Calibri" w:hAnsi="Calibri" w:cs="Arial"/>
          <w:lang w:val="en-GB"/>
        </w:rPr>
        <w:t xml:space="preserve"> or delegate representation at the forthcoming CUPE national convention.</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I look forward to meeting your local's delegates in October.</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In solidarity,</w:t>
      </w: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p>
    <w:p w:rsidR="00F2021D" w:rsidRPr="00F2021D" w:rsidRDefault="00F2021D">
      <w:pPr>
        <w:widowControl/>
        <w:rPr>
          <w:rFonts w:ascii="Calibri" w:hAnsi="Calibri" w:cs="Arial"/>
          <w:lang w:val="en-GB"/>
        </w:rPr>
      </w:pPr>
      <w:r w:rsidRPr="00F2021D">
        <w:rPr>
          <w:rFonts w:ascii="Calibri" w:hAnsi="Calibri" w:cs="Arial"/>
          <w:lang w:val="en-GB"/>
        </w:rPr>
        <w:t>CLAUDE GÉNÉREUX</w:t>
      </w:r>
    </w:p>
    <w:p w:rsidR="00F2021D" w:rsidRPr="00F2021D" w:rsidRDefault="00F2021D">
      <w:pPr>
        <w:widowControl/>
        <w:rPr>
          <w:rFonts w:ascii="Calibri" w:hAnsi="Calibri"/>
          <w:lang w:val="en-GB"/>
        </w:rPr>
      </w:pPr>
      <w:r w:rsidRPr="00F2021D">
        <w:rPr>
          <w:rFonts w:ascii="Calibri" w:hAnsi="Calibri" w:cs="Arial"/>
          <w:lang w:val="en-GB"/>
        </w:rPr>
        <w:t>National Secretary-Treasurer</w:t>
      </w:r>
    </w:p>
    <w:p w:rsidR="00F2021D" w:rsidRPr="00F2021D" w:rsidRDefault="00F2021D">
      <w:pPr>
        <w:widowControl/>
        <w:rPr>
          <w:rFonts w:ascii="Calibri" w:hAnsi="Calibri"/>
          <w:lang w:val="en-GB"/>
        </w:rPr>
      </w:pPr>
    </w:p>
    <w:p w:rsidR="00F2021D" w:rsidRPr="009A285E" w:rsidRDefault="00F2021D">
      <w:pPr>
        <w:widowControl/>
        <w:rPr>
          <w:rFonts w:ascii="Calibri" w:hAnsi="Calibri" w:cs="Arial"/>
          <w:sz w:val="16"/>
          <w:szCs w:val="16"/>
          <w:lang w:val="en-GB"/>
        </w:rPr>
      </w:pPr>
      <w:proofErr w:type="gramStart"/>
      <w:r w:rsidRPr="009A285E">
        <w:rPr>
          <w:rFonts w:ascii="Calibri" w:hAnsi="Calibri" w:cs="Arial"/>
          <w:sz w:val="16"/>
          <w:szCs w:val="16"/>
          <w:lang w:val="en-GB"/>
        </w:rPr>
        <w:t>cope</w:t>
      </w:r>
      <w:proofErr w:type="gramEnd"/>
      <w:r w:rsidRPr="009A285E">
        <w:rPr>
          <w:rFonts w:ascii="Calibri" w:hAnsi="Calibri" w:cs="Arial"/>
          <w:sz w:val="16"/>
          <w:szCs w:val="16"/>
          <w:lang w:val="en-GB"/>
        </w:rPr>
        <w:t xml:space="preserve"> 491</w:t>
      </w:r>
    </w:p>
    <w:p w:rsidR="00F2021D" w:rsidRPr="009A285E" w:rsidRDefault="00F2021D">
      <w:pPr>
        <w:widowControl/>
        <w:rPr>
          <w:rFonts w:ascii="Calibri" w:hAnsi="Calibri" w:cs="Arial"/>
          <w:sz w:val="20"/>
          <w:lang w:val="en-GB"/>
        </w:rPr>
      </w:pPr>
    </w:p>
    <w:p w:rsidR="00532E14" w:rsidRPr="009A285E" w:rsidRDefault="00F2021D">
      <w:pPr>
        <w:widowControl/>
        <w:tabs>
          <w:tab w:val="left" w:pos="426"/>
        </w:tabs>
        <w:rPr>
          <w:rFonts w:ascii="Calibri" w:hAnsi="Calibri" w:cs="Arial"/>
          <w:szCs w:val="24"/>
          <w:lang w:val="en-GB"/>
        </w:rPr>
      </w:pPr>
      <w:r w:rsidRPr="009A285E">
        <w:rPr>
          <w:rFonts w:ascii="Calibri" w:hAnsi="Calibri" w:cs="Arial"/>
          <w:szCs w:val="24"/>
          <w:lang w:val="en-GB"/>
        </w:rPr>
        <w:t>cc:</w:t>
      </w:r>
      <w:r w:rsidRPr="009A285E">
        <w:rPr>
          <w:rFonts w:ascii="Calibri" w:hAnsi="Calibri" w:cs="Arial"/>
          <w:szCs w:val="24"/>
          <w:lang w:val="en-GB"/>
        </w:rPr>
        <w:tab/>
        <w:t xml:space="preserve">P. Moist; </w:t>
      </w:r>
      <w:r w:rsidR="006A2921" w:rsidRPr="009A285E">
        <w:rPr>
          <w:rFonts w:ascii="Calibri" w:hAnsi="Calibri" w:cs="Arial"/>
          <w:szCs w:val="24"/>
          <w:lang w:val="en-GB"/>
        </w:rPr>
        <w:t>P. Beattie</w:t>
      </w:r>
      <w:r w:rsidR="00B576EE" w:rsidRPr="009A285E">
        <w:rPr>
          <w:rFonts w:ascii="Calibri" w:hAnsi="Calibri" w:cs="Arial"/>
          <w:szCs w:val="24"/>
          <w:lang w:val="en-GB"/>
        </w:rPr>
        <w:t xml:space="preserve">; D. Burke; </w:t>
      </w:r>
      <w:r w:rsidR="006E7839" w:rsidRPr="009A285E">
        <w:rPr>
          <w:rFonts w:ascii="Calibri" w:hAnsi="Calibri" w:cs="Arial"/>
          <w:szCs w:val="24"/>
          <w:lang w:val="en-GB"/>
        </w:rPr>
        <w:t xml:space="preserve">S. </w:t>
      </w:r>
      <w:proofErr w:type="spellStart"/>
      <w:r w:rsidR="006E7839" w:rsidRPr="009A285E">
        <w:rPr>
          <w:rFonts w:ascii="Calibri" w:hAnsi="Calibri" w:cs="Arial"/>
          <w:szCs w:val="24"/>
          <w:lang w:val="en-GB"/>
        </w:rPr>
        <w:t>Blanchette</w:t>
      </w:r>
      <w:proofErr w:type="spellEnd"/>
      <w:r w:rsidR="006E7839" w:rsidRPr="009A285E">
        <w:rPr>
          <w:rFonts w:ascii="Calibri" w:hAnsi="Calibri" w:cs="Arial"/>
          <w:szCs w:val="24"/>
          <w:lang w:val="en-GB"/>
        </w:rPr>
        <w:t xml:space="preserve">; </w:t>
      </w:r>
      <w:r w:rsidR="00F4769D" w:rsidRPr="009A285E">
        <w:rPr>
          <w:rFonts w:ascii="Calibri" w:hAnsi="Calibri" w:cs="Arial"/>
          <w:szCs w:val="24"/>
          <w:lang w:val="en-GB"/>
        </w:rPr>
        <w:t xml:space="preserve">M. Butler; </w:t>
      </w:r>
      <w:r w:rsidR="006E7839" w:rsidRPr="009A285E">
        <w:rPr>
          <w:rFonts w:ascii="Calibri" w:hAnsi="Calibri" w:cs="Arial"/>
          <w:szCs w:val="24"/>
          <w:lang w:val="en-GB"/>
        </w:rPr>
        <w:t>P. Daley</w:t>
      </w:r>
      <w:r w:rsidR="00F4769D" w:rsidRPr="009A285E">
        <w:rPr>
          <w:rFonts w:ascii="Calibri" w:hAnsi="Calibri" w:cs="Arial"/>
          <w:szCs w:val="24"/>
          <w:lang w:val="en-GB"/>
        </w:rPr>
        <w:t>;</w:t>
      </w:r>
    </w:p>
    <w:p w:rsidR="00F2021D" w:rsidRPr="006D0524" w:rsidRDefault="00532E14">
      <w:pPr>
        <w:widowControl/>
        <w:tabs>
          <w:tab w:val="left" w:pos="426"/>
        </w:tabs>
        <w:rPr>
          <w:rFonts w:ascii="Calibri" w:hAnsi="Calibri" w:cs="Arial"/>
          <w:szCs w:val="24"/>
          <w:lang w:val="fr-CA"/>
        </w:rPr>
      </w:pPr>
      <w:r w:rsidRPr="009A285E">
        <w:rPr>
          <w:rFonts w:ascii="Calibri" w:hAnsi="Calibri" w:cs="Arial"/>
          <w:szCs w:val="24"/>
          <w:lang w:val="en-GB"/>
        </w:rPr>
        <w:tab/>
      </w:r>
      <w:r w:rsidR="00B576EE" w:rsidRPr="006D0524">
        <w:rPr>
          <w:rFonts w:ascii="Calibri" w:hAnsi="Calibri" w:cs="Arial"/>
          <w:szCs w:val="24"/>
          <w:lang w:val="fr-CA"/>
        </w:rPr>
        <w:t>T. Greaves;</w:t>
      </w:r>
      <w:r w:rsidRPr="006D0524">
        <w:rPr>
          <w:rFonts w:ascii="Calibri" w:hAnsi="Calibri" w:cs="Arial"/>
          <w:szCs w:val="24"/>
          <w:lang w:val="fr-CA"/>
        </w:rPr>
        <w:t xml:space="preserve"> </w:t>
      </w:r>
      <w:r w:rsidR="00F4769D" w:rsidRPr="006D0524">
        <w:rPr>
          <w:rFonts w:ascii="Calibri" w:hAnsi="Calibri" w:cs="Arial"/>
          <w:szCs w:val="24"/>
          <w:lang w:val="fr-CA"/>
        </w:rPr>
        <w:t>S. Marshall;</w:t>
      </w:r>
      <w:r w:rsidR="00B576EE" w:rsidRPr="006D0524">
        <w:rPr>
          <w:rFonts w:ascii="Calibri" w:hAnsi="Calibri" w:cs="Arial"/>
          <w:szCs w:val="24"/>
          <w:lang w:val="fr-CA"/>
        </w:rPr>
        <w:t xml:space="preserve"> </w:t>
      </w:r>
      <w:r w:rsidR="00870F8F" w:rsidRPr="006D0524">
        <w:rPr>
          <w:rFonts w:ascii="Calibri" w:hAnsi="Calibri" w:cs="Arial"/>
          <w:szCs w:val="24"/>
          <w:lang w:val="fr-CA"/>
        </w:rPr>
        <w:t>R. Hickes</w:t>
      </w:r>
      <w:r w:rsidR="006E7839" w:rsidRPr="006D0524">
        <w:rPr>
          <w:rFonts w:ascii="Calibri" w:hAnsi="Calibri" w:cs="Arial"/>
          <w:szCs w:val="24"/>
          <w:lang w:val="fr-CA"/>
        </w:rPr>
        <w:t>;</w:t>
      </w:r>
      <w:r w:rsidR="00B576EE" w:rsidRPr="006D0524">
        <w:rPr>
          <w:rFonts w:ascii="Calibri" w:hAnsi="Calibri" w:cs="Arial"/>
          <w:szCs w:val="24"/>
          <w:lang w:val="fr-CA"/>
        </w:rPr>
        <w:t xml:space="preserve"> </w:t>
      </w:r>
      <w:r w:rsidR="003E4744" w:rsidRPr="006D0524">
        <w:rPr>
          <w:rFonts w:ascii="Calibri" w:hAnsi="Calibri" w:cs="Arial"/>
          <w:szCs w:val="24"/>
          <w:lang w:val="fr-CA"/>
        </w:rPr>
        <w:t xml:space="preserve">L. Deschamps; </w:t>
      </w:r>
      <w:r w:rsidR="00870F8F" w:rsidRPr="006D0524">
        <w:rPr>
          <w:rFonts w:ascii="Calibri" w:hAnsi="Calibri" w:cs="Arial"/>
          <w:szCs w:val="24"/>
          <w:lang w:val="fr-CA"/>
        </w:rPr>
        <w:t xml:space="preserve">L. </w:t>
      </w:r>
      <w:r w:rsidRPr="006D0524">
        <w:rPr>
          <w:rFonts w:ascii="Calibri" w:hAnsi="Calibri" w:cs="Arial"/>
          <w:szCs w:val="24"/>
          <w:lang w:val="fr-CA"/>
        </w:rPr>
        <w:t>Marcoux</w:t>
      </w:r>
      <w:r w:rsidR="00983220" w:rsidRPr="006D0524">
        <w:rPr>
          <w:rFonts w:ascii="Calibri" w:hAnsi="Calibri" w:cs="Arial"/>
          <w:szCs w:val="24"/>
          <w:lang w:val="fr-CA"/>
        </w:rPr>
        <w:t>; F. Bélanger</w:t>
      </w:r>
    </w:p>
    <w:p w:rsidR="00F2021D" w:rsidRPr="00C75B06" w:rsidRDefault="00F2021D">
      <w:pPr>
        <w:widowControl/>
        <w:rPr>
          <w:rFonts w:ascii="Calibri" w:hAnsi="Calibri"/>
          <w:lang w:val="fr-CA"/>
        </w:rPr>
      </w:pPr>
      <w:r w:rsidRPr="006D0524">
        <w:rPr>
          <w:rFonts w:ascii="Calibri" w:hAnsi="Calibri"/>
          <w:lang w:val="fr-CA"/>
        </w:rPr>
        <w:br w:type="page"/>
      </w:r>
      <w:r w:rsidR="00C75B06" w:rsidRPr="00C75B06">
        <w:rPr>
          <w:rFonts w:ascii="Calibri" w:hAnsi="Calibri" w:cs="Arial"/>
          <w:b/>
          <w:sz w:val="32"/>
          <w:lang w:val="fr-CA"/>
        </w:rPr>
        <w:t>La représentation des sections locales</w:t>
      </w:r>
    </w:p>
    <w:p w:rsidR="00F2021D" w:rsidRPr="006D0524" w:rsidRDefault="00F2021D">
      <w:pPr>
        <w:widowControl/>
        <w:rPr>
          <w:rFonts w:ascii="Calibri" w:hAnsi="Calibri" w:cs="Arial"/>
          <w:lang w:val="fr-CA"/>
        </w:rPr>
      </w:pPr>
    </w:p>
    <w:p w:rsidR="00F2021D" w:rsidRPr="006D0524" w:rsidRDefault="00F2021D">
      <w:pPr>
        <w:pStyle w:val="Header"/>
        <w:widowControl/>
        <w:tabs>
          <w:tab w:val="clear" w:pos="4320"/>
          <w:tab w:val="clear" w:pos="8640"/>
        </w:tabs>
        <w:rPr>
          <w:rFonts w:ascii="Calibri" w:hAnsi="Calibri" w:cs="Arial"/>
          <w:lang w:val="fr-CA"/>
        </w:rPr>
      </w:pPr>
    </w:p>
    <w:p w:rsidR="00F2021D" w:rsidRPr="00F2021D" w:rsidRDefault="00A82333">
      <w:pPr>
        <w:widowControl/>
        <w:rPr>
          <w:rFonts w:ascii="Calibri" w:hAnsi="Calibri" w:cs="Arial"/>
          <w:lang w:val="fr-CA"/>
        </w:rPr>
      </w:pPr>
      <w:r>
        <w:rPr>
          <w:rFonts w:ascii="Calibri" w:hAnsi="Calibri" w:cs="Arial"/>
          <w:lang w:val="fr-CA"/>
        </w:rPr>
        <w:t>Le 27 juillet</w:t>
      </w:r>
      <w:r w:rsidR="00F2021D">
        <w:rPr>
          <w:rFonts w:ascii="Calibri" w:hAnsi="Calibri" w:cs="Arial"/>
          <w:lang w:val="fr-CA"/>
        </w:rPr>
        <w:t xml:space="preserve"> 20</w:t>
      </w:r>
      <w:r w:rsidR="00532E14">
        <w:rPr>
          <w:rFonts w:ascii="Calibri" w:hAnsi="Calibri" w:cs="Arial"/>
          <w:lang w:val="fr-CA"/>
        </w:rPr>
        <w:t>11</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b/>
          <w:lang w:val="fr-CA"/>
        </w:rPr>
        <w:t>À TOUTES LES SECTIONS LOCALES DU SCFP</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Consœurs et confrères,</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 xml:space="preserve">Chaque année nous recevons des demandes de renseignements concernant </w:t>
      </w:r>
      <w:r w:rsidRPr="00F2021D">
        <w:rPr>
          <w:rFonts w:ascii="Calibri" w:hAnsi="Calibri" w:cs="Arial"/>
          <w:b/>
          <w:lang w:val="fr-CA"/>
        </w:rPr>
        <w:t xml:space="preserve">la représentation des sections locales </w:t>
      </w:r>
      <w:r w:rsidRPr="00F2021D">
        <w:rPr>
          <w:rFonts w:ascii="Calibri" w:hAnsi="Calibri" w:cs="Arial"/>
          <w:bCs/>
          <w:lang w:val="fr-CA"/>
        </w:rPr>
        <w:t>au congrès</w:t>
      </w:r>
      <w:r w:rsidRPr="00F2021D">
        <w:rPr>
          <w:rFonts w:ascii="Calibri" w:hAnsi="Calibri" w:cs="Arial"/>
          <w:lang w:val="fr-CA"/>
        </w:rPr>
        <w:t xml:space="preserve"> national du SCFP.</w:t>
      </w:r>
    </w:p>
    <w:p w:rsidR="00F2021D" w:rsidRPr="00F2021D" w:rsidRDefault="00F2021D">
      <w:pPr>
        <w:widowControl/>
        <w:rPr>
          <w:rFonts w:ascii="Calibri" w:hAnsi="Calibri" w:cs="Arial"/>
          <w:lang w:val="fr-CA"/>
        </w:rPr>
      </w:pPr>
    </w:p>
    <w:p w:rsidR="00F2021D" w:rsidRDefault="00F2021D">
      <w:pPr>
        <w:widowControl/>
        <w:rPr>
          <w:rFonts w:ascii="Calibri" w:hAnsi="Calibri" w:cs="Arial"/>
          <w:b/>
          <w:lang w:val="fr-CA"/>
        </w:rPr>
      </w:pPr>
      <w:r w:rsidRPr="00F2021D">
        <w:rPr>
          <w:rFonts w:ascii="Calibri" w:hAnsi="Calibri" w:cs="Arial"/>
          <w:lang w:val="fr-CA"/>
        </w:rPr>
        <w:t>Le nombre de lettres de créance auquel une section locale a droit est régi</w:t>
      </w:r>
      <w:r>
        <w:rPr>
          <w:rFonts w:ascii="Calibri" w:hAnsi="Calibri" w:cs="Arial"/>
          <w:lang w:val="fr-CA"/>
        </w:rPr>
        <w:t xml:space="preserve"> par l'article </w:t>
      </w:r>
      <w:r w:rsidRPr="00F2021D">
        <w:rPr>
          <w:rFonts w:ascii="Calibri" w:hAnsi="Calibri" w:cs="Arial"/>
          <w:lang w:val="fr-CA"/>
        </w:rPr>
        <w:t xml:space="preserve">6.4 des Statuts du SCFP. </w:t>
      </w:r>
      <w:r w:rsidRPr="00F2021D">
        <w:rPr>
          <w:rFonts w:ascii="Calibri" w:hAnsi="Calibri" w:cs="Arial"/>
          <w:b/>
          <w:lang w:val="fr-CA"/>
        </w:rPr>
        <w:t xml:space="preserve">Le nombre de lettres de créance envoyé est </w:t>
      </w:r>
      <w:r w:rsidR="00A82333">
        <w:rPr>
          <w:rFonts w:ascii="Calibri" w:hAnsi="Calibri" w:cs="Arial"/>
          <w:b/>
          <w:lang w:val="fr-CA"/>
        </w:rPr>
        <w:t>calculé</w:t>
      </w:r>
    </w:p>
    <w:p w:rsidR="00F2021D" w:rsidRDefault="00F2021D">
      <w:pPr>
        <w:widowControl/>
        <w:rPr>
          <w:rFonts w:ascii="Calibri" w:hAnsi="Calibri" w:cs="Arial"/>
          <w:b/>
          <w:lang w:val="fr-CA"/>
        </w:rPr>
      </w:pPr>
      <w:r w:rsidRPr="00F2021D">
        <w:rPr>
          <w:rFonts w:ascii="Calibri" w:hAnsi="Calibri" w:cs="Arial"/>
          <w:b/>
          <w:lang w:val="fr-CA"/>
        </w:rPr>
        <w:t>sur le nombre moyen de membres, temps plein et temps partiel, déclaré par la section locale au cours des douze mois écoulés entr</w:t>
      </w:r>
      <w:r>
        <w:rPr>
          <w:rFonts w:ascii="Calibri" w:hAnsi="Calibri" w:cs="Arial"/>
          <w:b/>
          <w:lang w:val="fr-CA"/>
        </w:rPr>
        <w:t xml:space="preserve">e </w:t>
      </w:r>
      <w:r w:rsidR="00FA0DD0">
        <w:rPr>
          <w:rFonts w:ascii="Calibri" w:hAnsi="Calibri" w:cs="Arial"/>
          <w:b/>
          <w:lang w:val="fr-CA"/>
        </w:rPr>
        <w:t xml:space="preserve">août </w:t>
      </w:r>
      <w:r>
        <w:rPr>
          <w:rFonts w:ascii="Calibri" w:hAnsi="Calibri" w:cs="Arial"/>
          <w:b/>
          <w:lang w:val="fr-CA"/>
        </w:rPr>
        <w:t>20</w:t>
      </w:r>
      <w:r w:rsidR="00532E14">
        <w:rPr>
          <w:rFonts w:ascii="Calibri" w:hAnsi="Calibri" w:cs="Arial"/>
          <w:b/>
          <w:lang w:val="fr-CA"/>
        </w:rPr>
        <w:t>10</w:t>
      </w:r>
      <w:r>
        <w:rPr>
          <w:rFonts w:ascii="Calibri" w:hAnsi="Calibri" w:cs="Arial"/>
          <w:b/>
          <w:lang w:val="fr-CA"/>
        </w:rPr>
        <w:t xml:space="preserve"> et jui</w:t>
      </w:r>
      <w:r w:rsidR="00FA0DD0">
        <w:rPr>
          <w:rFonts w:ascii="Calibri" w:hAnsi="Calibri" w:cs="Arial"/>
          <w:b/>
          <w:lang w:val="fr-CA"/>
        </w:rPr>
        <w:t>llet</w:t>
      </w:r>
      <w:r>
        <w:rPr>
          <w:rFonts w:ascii="Calibri" w:hAnsi="Calibri" w:cs="Arial"/>
          <w:b/>
          <w:lang w:val="fr-CA"/>
        </w:rPr>
        <w:t xml:space="preserve"> 20</w:t>
      </w:r>
      <w:r w:rsidR="00532E14">
        <w:rPr>
          <w:rFonts w:ascii="Calibri" w:hAnsi="Calibri" w:cs="Arial"/>
          <w:b/>
          <w:lang w:val="fr-CA"/>
        </w:rPr>
        <w:t>11</w:t>
      </w:r>
      <w:r>
        <w:rPr>
          <w:rFonts w:ascii="Calibri" w:hAnsi="Calibri" w:cs="Arial"/>
          <w:b/>
          <w:lang w:val="fr-CA"/>
        </w:rPr>
        <w:t xml:space="preserve"> tel</w:t>
      </w:r>
    </w:p>
    <w:p w:rsidR="00F2021D" w:rsidRPr="00F2021D" w:rsidRDefault="00F2021D">
      <w:pPr>
        <w:widowControl/>
        <w:rPr>
          <w:rFonts w:ascii="Calibri" w:hAnsi="Calibri" w:cs="Arial"/>
          <w:lang w:val="fr-CA"/>
        </w:rPr>
      </w:pPr>
      <w:proofErr w:type="gramStart"/>
      <w:r w:rsidRPr="00F2021D">
        <w:rPr>
          <w:rFonts w:ascii="Calibri" w:hAnsi="Calibri" w:cs="Arial"/>
          <w:b/>
          <w:lang w:val="fr-CA"/>
        </w:rPr>
        <w:t>que</w:t>
      </w:r>
      <w:proofErr w:type="gramEnd"/>
      <w:r w:rsidRPr="00F2021D">
        <w:rPr>
          <w:rFonts w:ascii="Calibri" w:hAnsi="Calibri" w:cs="Arial"/>
          <w:b/>
          <w:lang w:val="fr-CA"/>
        </w:rPr>
        <w:t xml:space="preserve"> précisé à l'article 6.5.</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 xml:space="preserve">Au moment où les lettres de créance sont envoyées en </w:t>
      </w:r>
      <w:r w:rsidR="00A0219C">
        <w:rPr>
          <w:rFonts w:ascii="Calibri" w:hAnsi="Calibri" w:cs="Arial"/>
          <w:lang w:val="fr-CA"/>
        </w:rPr>
        <w:t>août</w:t>
      </w:r>
      <w:r w:rsidRPr="00F2021D">
        <w:rPr>
          <w:rFonts w:ascii="Calibri" w:hAnsi="Calibri" w:cs="Arial"/>
          <w:lang w:val="fr-CA"/>
        </w:rPr>
        <w:t>, la plupart des sections locales n'auront versé que la capitation pour le mois de mai. Par conséquent, le nombre de lettres de créance envoyé est basé sur le nombre moyen de membres déclaré entre juillet 20</w:t>
      </w:r>
      <w:r w:rsidR="00A0219C">
        <w:rPr>
          <w:rFonts w:ascii="Calibri" w:hAnsi="Calibri" w:cs="Arial"/>
          <w:lang w:val="fr-CA"/>
        </w:rPr>
        <w:t>10</w:t>
      </w:r>
      <w:r w:rsidRPr="00F2021D">
        <w:rPr>
          <w:rFonts w:ascii="Calibri" w:hAnsi="Calibri" w:cs="Arial"/>
          <w:lang w:val="fr-CA"/>
        </w:rPr>
        <w:t xml:space="preserve"> et le dernier mois pour lequel nous avons reçu de la section locale le paiement de la capitation. </w:t>
      </w:r>
      <w:r w:rsidRPr="00F2021D">
        <w:rPr>
          <w:rFonts w:ascii="Calibri" w:hAnsi="Calibri" w:cs="Arial"/>
          <w:b/>
          <w:lang w:val="fr-CA"/>
        </w:rPr>
        <w:t>Les sections locales qui affichent un retard de deux mois ou plus dans le paiement de la capitation n'ont pas droit à des lettres de créance.</w:t>
      </w:r>
    </w:p>
    <w:p w:rsidR="00F2021D" w:rsidRPr="00F2021D" w:rsidRDefault="00F2021D">
      <w:pPr>
        <w:widowControl/>
        <w:rPr>
          <w:rFonts w:ascii="Calibri" w:hAnsi="Calibri" w:cs="Arial"/>
          <w:lang w:val="fr-CA"/>
        </w:rPr>
      </w:pPr>
    </w:p>
    <w:p w:rsidR="00FF6416" w:rsidRDefault="00F2021D">
      <w:pPr>
        <w:widowControl/>
        <w:rPr>
          <w:rFonts w:ascii="Calibri" w:hAnsi="Calibri" w:cs="Arial"/>
          <w:lang w:val="fr-CA"/>
        </w:rPr>
      </w:pPr>
      <w:r w:rsidRPr="00F2021D">
        <w:rPr>
          <w:rFonts w:ascii="Calibri" w:hAnsi="Calibri" w:cs="Arial"/>
          <w:lang w:val="fr-CA"/>
        </w:rPr>
        <w:t>Dès que le bureau national aura reçu le paiement de la capitation pour le mois de juillet 20</w:t>
      </w:r>
      <w:r w:rsidR="00A0219C">
        <w:rPr>
          <w:rFonts w:ascii="Calibri" w:hAnsi="Calibri" w:cs="Arial"/>
          <w:lang w:val="fr-CA"/>
        </w:rPr>
        <w:t>11</w:t>
      </w:r>
      <w:r w:rsidRPr="00F2021D">
        <w:rPr>
          <w:rFonts w:ascii="Calibri" w:hAnsi="Calibri" w:cs="Arial"/>
          <w:lang w:val="fr-CA"/>
        </w:rPr>
        <w:t>, le nombre de lettres de créance assigné à la section locale sera réexaminé pour déterminer si des modifications doivent être apportées. Comme le nombre de membres peut varier à chaque mois, certaines sections locales peuvent constater une diminution du nombre moyen de membres, pour la période, ce qui leur donnerait droit à moins de lettres de créance que le nombre reçu. Dans un tel cas, nous devrons annuler une lettre de créance et demander à la section locale de nous la retourner.</w:t>
      </w:r>
    </w:p>
    <w:p w:rsidR="00FF6416" w:rsidRDefault="00FF6416">
      <w:pPr>
        <w:widowControl/>
        <w:rPr>
          <w:rFonts w:ascii="Calibri" w:hAnsi="Calibri" w:cs="Arial"/>
          <w:lang w:val="fr-CA"/>
        </w:rPr>
      </w:pPr>
    </w:p>
    <w:p w:rsidR="00FF6416" w:rsidRDefault="00FF6416">
      <w:pPr>
        <w:widowControl/>
        <w:rPr>
          <w:rFonts w:ascii="Calibri" w:hAnsi="Calibri" w:cs="Arial"/>
          <w:lang w:val="fr-CA"/>
        </w:rPr>
      </w:pPr>
    </w:p>
    <w:p w:rsidR="00FF6416" w:rsidRDefault="00FF6416">
      <w:pPr>
        <w:widowControl/>
        <w:rPr>
          <w:rFonts w:ascii="Calibri" w:hAnsi="Calibri" w:cs="Arial"/>
          <w:lang w:val="fr-CA"/>
        </w:rPr>
      </w:pPr>
    </w:p>
    <w:p w:rsidR="00FF6416" w:rsidRDefault="00FF6416">
      <w:pPr>
        <w:widowControl/>
        <w:rPr>
          <w:rFonts w:ascii="Calibri" w:hAnsi="Calibri" w:cs="Arial"/>
          <w:lang w:val="fr-CA"/>
        </w:rPr>
      </w:pPr>
    </w:p>
    <w:p w:rsidR="00FF6416" w:rsidRDefault="00FF6416" w:rsidP="00FF6416">
      <w:pPr>
        <w:widowControl/>
        <w:jc w:val="right"/>
        <w:rPr>
          <w:rFonts w:ascii="Calibri" w:hAnsi="Calibri" w:cs="Arial"/>
          <w:lang w:val="fr-CA"/>
        </w:rPr>
      </w:pPr>
      <w:r>
        <w:rPr>
          <w:rFonts w:ascii="Calibri" w:hAnsi="Calibri" w:cs="Arial"/>
          <w:lang w:val="fr-CA"/>
        </w:rPr>
        <w:t>…2</w:t>
      </w:r>
    </w:p>
    <w:p w:rsidR="00FF6416" w:rsidRDefault="00FF6416" w:rsidP="008901D1">
      <w:pPr>
        <w:widowControl/>
        <w:jc w:val="center"/>
        <w:rPr>
          <w:rFonts w:ascii="Calibri" w:hAnsi="Calibri" w:cs="Arial"/>
          <w:lang w:val="fr-CA"/>
        </w:rPr>
      </w:pPr>
      <w:r>
        <w:rPr>
          <w:rFonts w:ascii="Calibri" w:hAnsi="Calibri" w:cs="Arial"/>
          <w:lang w:val="fr-CA"/>
        </w:rPr>
        <w:br w:type="page"/>
        <w:t>2</w:t>
      </w:r>
    </w:p>
    <w:p w:rsidR="00FF6416" w:rsidRDefault="00FF6416">
      <w:pPr>
        <w:widowControl/>
        <w:rPr>
          <w:rFonts w:ascii="Calibri" w:hAnsi="Calibri" w:cs="Arial"/>
          <w:lang w:val="fr-CA"/>
        </w:rPr>
      </w:pPr>
    </w:p>
    <w:p w:rsidR="00FF6416" w:rsidRDefault="00FF6416">
      <w:pPr>
        <w:widowControl/>
        <w:rPr>
          <w:rFonts w:ascii="Calibri" w:hAnsi="Calibri" w:cs="Arial"/>
          <w:lang w:val="fr-CA"/>
        </w:rPr>
      </w:pPr>
    </w:p>
    <w:p w:rsidR="00FF6416" w:rsidRDefault="00FF6416">
      <w:pPr>
        <w:widowControl/>
        <w:rPr>
          <w:rFonts w:ascii="Calibri" w:hAnsi="Calibri" w:cs="Arial"/>
          <w:lang w:val="fr-CA"/>
        </w:rPr>
      </w:pPr>
    </w:p>
    <w:p w:rsidR="00F2021D" w:rsidRPr="00F2021D" w:rsidRDefault="00A0219C">
      <w:pPr>
        <w:widowControl/>
        <w:rPr>
          <w:rFonts w:ascii="Calibri" w:hAnsi="Calibri" w:cs="Arial"/>
          <w:lang w:val="fr-CA"/>
        </w:rPr>
      </w:pPr>
      <w:r>
        <w:rPr>
          <w:rFonts w:ascii="Calibri" w:hAnsi="Calibri" w:cs="Arial"/>
          <w:lang w:val="fr-CA"/>
        </w:rPr>
        <w:t xml:space="preserve">De </w:t>
      </w:r>
      <w:r w:rsidR="00F2021D" w:rsidRPr="00F2021D">
        <w:rPr>
          <w:rFonts w:ascii="Calibri" w:hAnsi="Calibri" w:cs="Arial"/>
          <w:lang w:val="fr-CA"/>
        </w:rPr>
        <w:t>même, certaines sections locales peuvent voir une augmentation du nombre moyen de membres</w:t>
      </w:r>
      <w:r w:rsidR="00FF6416">
        <w:rPr>
          <w:rFonts w:ascii="Calibri" w:hAnsi="Calibri" w:cs="Arial"/>
          <w:lang w:val="fr-CA"/>
        </w:rPr>
        <w:t xml:space="preserve"> </w:t>
      </w:r>
      <w:r w:rsidR="00F2021D" w:rsidRPr="00F2021D">
        <w:rPr>
          <w:rFonts w:ascii="Calibri" w:hAnsi="Calibri" w:cs="Arial"/>
          <w:lang w:val="fr-CA"/>
        </w:rPr>
        <w:t>pour la période, ce qui leur donnerait droit à plus de lettres de créance que le nombre reçu. Ces lettres de créance supplémentaires seront envoyées à la section locale dès que nous aurons reçu le paiement de la capitation de juillet.</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À l'ouverture du congrès national en octobre, les sections locales qui désirent être représentées devront être à jour dans leurs paiements de capitation au moins jusqu'en juillet 20</w:t>
      </w:r>
      <w:r w:rsidR="006A3E75">
        <w:rPr>
          <w:rFonts w:ascii="Calibri" w:hAnsi="Calibri" w:cs="Arial"/>
          <w:lang w:val="fr-CA"/>
        </w:rPr>
        <w:t>11</w:t>
      </w:r>
      <w:r w:rsidRPr="00F2021D">
        <w:rPr>
          <w:rFonts w:ascii="Calibri" w:hAnsi="Calibri" w:cs="Arial"/>
          <w:lang w:val="fr-CA"/>
        </w:rPr>
        <w:t xml:space="preserve">. </w:t>
      </w:r>
      <w:r w:rsidRPr="00F2021D">
        <w:rPr>
          <w:rFonts w:ascii="Calibri" w:hAnsi="Calibri" w:cs="Arial"/>
          <w:b/>
          <w:lang w:val="fr-CA"/>
        </w:rPr>
        <w:t>Avoir une lettre de créance en main ne garantit pas la représentation au congrès si la section locale affiche un retard de deux mois ou plus dans le paiement de la capitation.</w:t>
      </w:r>
      <w:r w:rsidRPr="00F2021D">
        <w:rPr>
          <w:rFonts w:ascii="Calibri" w:hAnsi="Calibri" w:cs="Arial"/>
          <w:lang w:val="fr-CA"/>
        </w:rPr>
        <w:t xml:space="preserve"> La section locale et la ou les personnes déléguées doivent donc s'assurer que tous les paiements faits au SCFP national sont en règle avant de se rendre à </w:t>
      </w:r>
      <w:r w:rsidR="006A3E75">
        <w:rPr>
          <w:rFonts w:ascii="Calibri" w:hAnsi="Calibri" w:cs="Arial"/>
          <w:lang w:val="fr-CA"/>
        </w:rPr>
        <w:t>Vancouver</w:t>
      </w:r>
      <w:r w:rsidRPr="00F2021D">
        <w:rPr>
          <w:rFonts w:ascii="Calibri" w:hAnsi="Calibri" w:cs="Arial"/>
          <w:lang w:val="fr-CA"/>
        </w:rPr>
        <w:t xml:space="preserve"> pour assister au congrès.</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J'espère que ces renseignements vous aideront. Si vous avez d'autres questions concernant la capitation ou la représentation au prochain congrès national du SCFP, n'hésitez pas à communiquer avec mon bureau.</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Il me fera grand plaisir de rencontrer les personnes déléguées de votre section locale en octobre.</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Je vous prie d'agréer, consœurs et confrères, l'expression de mes sentiments solidaires.</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r w:rsidRPr="00F2021D">
        <w:rPr>
          <w:rFonts w:ascii="Calibri" w:hAnsi="Calibri" w:cs="Arial"/>
          <w:lang w:val="fr-CA"/>
        </w:rPr>
        <w:t>Le secrétaire-trésorier national,</w:t>
      </w: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pStyle w:val="Header"/>
        <w:widowControl/>
        <w:tabs>
          <w:tab w:val="clear" w:pos="4320"/>
          <w:tab w:val="clear" w:pos="8640"/>
        </w:tabs>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widowControl/>
        <w:rPr>
          <w:rFonts w:ascii="Calibri" w:hAnsi="Calibri" w:cs="Arial"/>
          <w:lang w:val="fr-CA"/>
        </w:rPr>
      </w:pPr>
    </w:p>
    <w:p w:rsidR="00F2021D" w:rsidRPr="00F2021D" w:rsidRDefault="00F2021D">
      <w:pPr>
        <w:widowControl/>
        <w:rPr>
          <w:rFonts w:ascii="Calibri" w:hAnsi="Calibri"/>
          <w:lang w:val="fr-CA"/>
        </w:rPr>
      </w:pPr>
      <w:r w:rsidRPr="00F2021D">
        <w:rPr>
          <w:rFonts w:ascii="Calibri" w:hAnsi="Calibri" w:cs="Arial"/>
          <w:lang w:val="fr-CA"/>
        </w:rPr>
        <w:t>CLAUDE GÉNÉREUX</w:t>
      </w:r>
    </w:p>
    <w:p w:rsidR="00F2021D" w:rsidRPr="00F2021D" w:rsidRDefault="00F2021D">
      <w:pPr>
        <w:widowControl/>
        <w:rPr>
          <w:rFonts w:ascii="Calibri" w:hAnsi="Calibri"/>
          <w:lang w:val="fr-CA"/>
        </w:rPr>
      </w:pPr>
    </w:p>
    <w:p w:rsidR="00F2021D" w:rsidRPr="006D0524" w:rsidRDefault="00F2021D">
      <w:pPr>
        <w:widowControl/>
        <w:rPr>
          <w:rFonts w:ascii="Calibri" w:hAnsi="Calibri" w:cs="Arial"/>
          <w:sz w:val="16"/>
          <w:szCs w:val="16"/>
          <w:lang w:val="fr-CA"/>
        </w:rPr>
      </w:pPr>
      <w:proofErr w:type="spellStart"/>
      <w:proofErr w:type="gramStart"/>
      <w:r w:rsidRPr="006D0524">
        <w:rPr>
          <w:rFonts w:ascii="Calibri" w:hAnsi="Calibri" w:cs="Arial"/>
          <w:sz w:val="16"/>
          <w:szCs w:val="16"/>
          <w:lang w:val="fr-CA"/>
        </w:rPr>
        <w:t>sepb</w:t>
      </w:r>
      <w:proofErr w:type="spellEnd"/>
      <w:proofErr w:type="gramEnd"/>
      <w:r w:rsidRPr="006D0524">
        <w:rPr>
          <w:rFonts w:ascii="Calibri" w:hAnsi="Calibri" w:cs="Arial"/>
          <w:sz w:val="16"/>
          <w:szCs w:val="16"/>
          <w:lang w:val="fr-CA"/>
        </w:rPr>
        <w:t xml:space="preserve"> 491</w:t>
      </w:r>
    </w:p>
    <w:p w:rsidR="00F2021D" w:rsidRPr="006D0524" w:rsidRDefault="00F2021D">
      <w:pPr>
        <w:widowControl/>
        <w:rPr>
          <w:rFonts w:ascii="Calibri" w:hAnsi="Calibri" w:cs="Arial"/>
          <w:lang w:val="fr-CA"/>
        </w:rPr>
      </w:pPr>
    </w:p>
    <w:p w:rsidR="004E6734" w:rsidRPr="006D0524" w:rsidRDefault="00B576EE" w:rsidP="006A3E75">
      <w:pPr>
        <w:widowControl/>
        <w:tabs>
          <w:tab w:val="left" w:pos="426"/>
        </w:tabs>
        <w:rPr>
          <w:rFonts w:ascii="Calibri" w:hAnsi="Calibri" w:cs="Arial"/>
          <w:szCs w:val="24"/>
          <w:lang w:val="fr-CA"/>
        </w:rPr>
      </w:pPr>
      <w:proofErr w:type="spellStart"/>
      <w:proofErr w:type="gramStart"/>
      <w:r w:rsidRPr="006D0524">
        <w:rPr>
          <w:rFonts w:ascii="Calibri" w:hAnsi="Calibri" w:cs="Arial"/>
          <w:szCs w:val="24"/>
          <w:lang w:val="fr-CA"/>
        </w:rPr>
        <w:t>c</w:t>
      </w:r>
      <w:r w:rsidR="006129EA" w:rsidRPr="006D0524">
        <w:rPr>
          <w:rFonts w:ascii="Calibri" w:hAnsi="Calibri" w:cs="Arial"/>
          <w:szCs w:val="24"/>
          <w:lang w:val="fr-CA"/>
        </w:rPr>
        <w:t>.</w:t>
      </w:r>
      <w:r w:rsidRPr="006D0524">
        <w:rPr>
          <w:rFonts w:ascii="Calibri" w:hAnsi="Calibri" w:cs="Arial"/>
          <w:szCs w:val="24"/>
          <w:lang w:val="fr-CA"/>
        </w:rPr>
        <w:t>c</w:t>
      </w:r>
      <w:proofErr w:type="spellEnd"/>
      <w:r w:rsidR="006129EA" w:rsidRPr="006D0524">
        <w:rPr>
          <w:rFonts w:ascii="Calibri" w:hAnsi="Calibri" w:cs="Arial"/>
          <w:szCs w:val="24"/>
          <w:lang w:val="fr-CA"/>
        </w:rPr>
        <w:t xml:space="preserve">. </w:t>
      </w:r>
      <w:r w:rsidRPr="006D0524">
        <w:rPr>
          <w:rFonts w:ascii="Calibri" w:hAnsi="Calibri" w:cs="Arial"/>
          <w:szCs w:val="24"/>
          <w:lang w:val="fr-CA"/>
        </w:rPr>
        <w:t>:</w:t>
      </w:r>
      <w:proofErr w:type="gramEnd"/>
      <w:r w:rsidRPr="006D0524">
        <w:rPr>
          <w:rFonts w:ascii="Calibri" w:hAnsi="Calibri" w:cs="Arial"/>
          <w:szCs w:val="24"/>
          <w:lang w:val="fr-CA"/>
        </w:rPr>
        <w:tab/>
      </w:r>
      <w:r w:rsidR="006A3E75" w:rsidRPr="006D0524">
        <w:rPr>
          <w:rFonts w:ascii="Calibri" w:hAnsi="Calibri" w:cs="Arial"/>
          <w:szCs w:val="24"/>
          <w:lang w:val="fr-CA"/>
        </w:rPr>
        <w:t xml:space="preserve">P. </w:t>
      </w:r>
      <w:proofErr w:type="spellStart"/>
      <w:r w:rsidR="006A3E75" w:rsidRPr="006D0524">
        <w:rPr>
          <w:rFonts w:ascii="Calibri" w:hAnsi="Calibri" w:cs="Arial"/>
          <w:szCs w:val="24"/>
          <w:lang w:val="fr-CA"/>
        </w:rPr>
        <w:t>Moist</w:t>
      </w:r>
      <w:proofErr w:type="spellEnd"/>
      <w:r w:rsidR="006A3E75" w:rsidRPr="006D0524">
        <w:rPr>
          <w:rFonts w:ascii="Calibri" w:hAnsi="Calibri" w:cs="Arial"/>
          <w:szCs w:val="24"/>
          <w:lang w:val="fr-CA"/>
        </w:rPr>
        <w:t>; P. Beattie; D. Burke; S. Blanchette; M. Butler; P. Daley;</w:t>
      </w:r>
    </w:p>
    <w:p w:rsidR="00F2021D" w:rsidRPr="006D0524" w:rsidRDefault="004E6734" w:rsidP="006A3E75">
      <w:pPr>
        <w:widowControl/>
        <w:tabs>
          <w:tab w:val="left" w:pos="426"/>
        </w:tabs>
        <w:rPr>
          <w:rFonts w:ascii="Calibri" w:hAnsi="Calibri" w:cs="Arial"/>
          <w:szCs w:val="24"/>
          <w:lang w:val="fr-CA"/>
        </w:rPr>
      </w:pPr>
      <w:r w:rsidRPr="006D0524">
        <w:rPr>
          <w:rFonts w:ascii="Calibri" w:hAnsi="Calibri" w:cs="Arial"/>
          <w:szCs w:val="24"/>
          <w:lang w:val="fr-CA"/>
        </w:rPr>
        <w:tab/>
      </w:r>
      <w:r w:rsidRPr="006D0524">
        <w:rPr>
          <w:rFonts w:ascii="Calibri" w:hAnsi="Calibri" w:cs="Arial"/>
          <w:szCs w:val="24"/>
          <w:lang w:val="fr-CA"/>
        </w:rPr>
        <w:tab/>
      </w:r>
      <w:r w:rsidR="006A3E75" w:rsidRPr="006D0524">
        <w:rPr>
          <w:rFonts w:ascii="Calibri" w:hAnsi="Calibri" w:cs="Arial"/>
          <w:szCs w:val="24"/>
          <w:lang w:val="fr-CA"/>
        </w:rPr>
        <w:t xml:space="preserve">T. Greaves; S. Marshall; R. Hickes; </w:t>
      </w:r>
      <w:r w:rsidRPr="006D0524">
        <w:rPr>
          <w:rFonts w:ascii="Calibri" w:hAnsi="Calibri" w:cs="Arial"/>
          <w:szCs w:val="24"/>
          <w:lang w:val="fr-CA"/>
        </w:rPr>
        <w:t xml:space="preserve">L. Deschamps; </w:t>
      </w:r>
      <w:r w:rsidR="006A3E75" w:rsidRPr="006D0524">
        <w:rPr>
          <w:rFonts w:ascii="Calibri" w:hAnsi="Calibri" w:cs="Arial"/>
          <w:szCs w:val="24"/>
          <w:lang w:val="fr-CA"/>
        </w:rPr>
        <w:t>L. Marcoux</w:t>
      </w:r>
      <w:r w:rsidR="00983220" w:rsidRPr="006D0524">
        <w:rPr>
          <w:rFonts w:ascii="Calibri" w:hAnsi="Calibri" w:cs="Arial"/>
          <w:szCs w:val="24"/>
          <w:lang w:val="fr-CA"/>
        </w:rPr>
        <w:t>; F. Bélanger</w:t>
      </w:r>
    </w:p>
    <w:sectPr w:rsidR="00F2021D" w:rsidRPr="006D0524" w:rsidSect="006F17A7">
      <w:headerReference w:type="default" r:id="rId7"/>
      <w:endnotePr>
        <w:numFmt w:val="decimal"/>
      </w:endnotePr>
      <w:type w:val="continuous"/>
      <w:pgSz w:w="12240" w:h="15840"/>
      <w:pgMar w:top="1440" w:right="1872" w:bottom="1440" w:left="1872" w:header="1440" w:footer="1440" w:gutter="0"/>
      <w:pgNumType w:start="2"/>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37CFC" w:rsidRDefault="00337CFC">
      <w:r>
        <w:separator/>
      </w:r>
    </w:p>
  </w:endnote>
  <w:endnote w:type="continuationSeparator" w:id="1">
    <w:p w:rsidR="00337CFC" w:rsidRDefault="00337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37CFC" w:rsidRDefault="00337CFC">
      <w:r>
        <w:separator/>
      </w:r>
    </w:p>
  </w:footnote>
  <w:footnote w:type="continuationSeparator" w:id="1">
    <w:p w:rsidR="00337CFC" w:rsidRDefault="00337CF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37CFC" w:rsidRDefault="00337CFC">
    <w:pPr>
      <w:framePr w:w="7921" w:wrap="notBeside" w:vAnchor="text" w:hAnchor="text" w:x="1" w:y="1"/>
      <w:jc w:val="center"/>
    </w:pPr>
  </w:p>
  <w:p w:rsidR="00337CFC" w:rsidRDefault="00337CFC">
    <w:pPr>
      <w:ind w:left="-720" w:right="-720"/>
    </w:pPr>
  </w:p>
  <w:p w:rsidR="00337CFC" w:rsidRDefault="00337CFC">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rsids>
    <w:rsidRoot w:val="00F2021D"/>
    <w:rsid w:val="0018595E"/>
    <w:rsid w:val="0027117D"/>
    <w:rsid w:val="002A6F54"/>
    <w:rsid w:val="00324946"/>
    <w:rsid w:val="00337CFC"/>
    <w:rsid w:val="003E4744"/>
    <w:rsid w:val="004456AA"/>
    <w:rsid w:val="00473E6E"/>
    <w:rsid w:val="004A58AA"/>
    <w:rsid w:val="004B5E46"/>
    <w:rsid w:val="004E6734"/>
    <w:rsid w:val="00532E14"/>
    <w:rsid w:val="006129EA"/>
    <w:rsid w:val="006961DC"/>
    <w:rsid w:val="006A2921"/>
    <w:rsid w:val="006A3E75"/>
    <w:rsid w:val="006D0524"/>
    <w:rsid w:val="006E7839"/>
    <w:rsid w:val="006F17A7"/>
    <w:rsid w:val="00773859"/>
    <w:rsid w:val="007945AA"/>
    <w:rsid w:val="007D10D2"/>
    <w:rsid w:val="007F2B47"/>
    <w:rsid w:val="00870F8F"/>
    <w:rsid w:val="008901D1"/>
    <w:rsid w:val="009755C8"/>
    <w:rsid w:val="00983220"/>
    <w:rsid w:val="009A285E"/>
    <w:rsid w:val="00A0219C"/>
    <w:rsid w:val="00A82333"/>
    <w:rsid w:val="00AD0006"/>
    <w:rsid w:val="00B576EE"/>
    <w:rsid w:val="00C027C4"/>
    <w:rsid w:val="00C75B06"/>
    <w:rsid w:val="00D91119"/>
    <w:rsid w:val="00EA0B0D"/>
    <w:rsid w:val="00EF4D86"/>
    <w:rsid w:val="00F2021D"/>
    <w:rsid w:val="00F4769D"/>
    <w:rsid w:val="00F66DA4"/>
    <w:rsid w:val="00FA0DD0"/>
    <w:rsid w:val="00FF6416"/>
  </w:rsids>
  <m:mathPr>
    <m:mathFont m:val="Arial Black"/>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A7"/>
    <w:pPr>
      <w:widowControl w:val="0"/>
    </w:pPr>
    <w:rPr>
      <w:rFonts w:ascii="Courier" w:hAnsi="Courier"/>
      <w:snapToGrid w:val="0"/>
      <w:sz w:val="24"/>
      <w:lang w:val="en-US" w:eastAsia="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semiHidden/>
    <w:rsid w:val="006F17A7"/>
  </w:style>
  <w:style w:type="paragraph" w:styleId="Header">
    <w:name w:val="header"/>
    <w:basedOn w:val="Normal"/>
    <w:semiHidden/>
    <w:rsid w:val="006F17A7"/>
    <w:pPr>
      <w:tabs>
        <w:tab w:val="center" w:pos="4320"/>
        <w:tab w:val="right" w:pos="8640"/>
      </w:tabs>
    </w:pPr>
  </w:style>
  <w:style w:type="paragraph" w:styleId="Footer">
    <w:name w:val="footer"/>
    <w:basedOn w:val="Normal"/>
    <w:semiHidden/>
    <w:rsid w:val="006F17A7"/>
    <w:pPr>
      <w:tabs>
        <w:tab w:val="center" w:pos="4320"/>
        <w:tab w:val="right" w:pos="8640"/>
      </w:tabs>
    </w:pPr>
  </w:style>
  <w:style w:type="paragraph" w:styleId="BalloonText">
    <w:name w:val="Balloon Text"/>
    <w:basedOn w:val="Normal"/>
    <w:link w:val="BalloonTextChar"/>
    <w:uiPriority w:val="99"/>
    <w:semiHidden/>
    <w:unhideWhenUsed/>
    <w:rsid w:val="00F2021D"/>
    <w:rPr>
      <w:rFonts w:ascii="Tahoma" w:hAnsi="Tahoma" w:cs="Tahoma"/>
      <w:sz w:val="16"/>
      <w:szCs w:val="16"/>
    </w:rPr>
  </w:style>
  <w:style w:type="character" w:customStyle="1" w:styleId="BalloonTextChar">
    <w:name w:val="Balloon Text Char"/>
    <w:basedOn w:val="DefaultParagraphFont"/>
    <w:link w:val="BalloonText"/>
    <w:uiPriority w:val="99"/>
    <w:semiHidden/>
    <w:rsid w:val="00F2021D"/>
    <w:rPr>
      <w:rFonts w:ascii="Tahoma" w:hAnsi="Tahoma" w:cs="Tahoma"/>
      <w:snapToGrid w:val="0"/>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0A83-1B8A-4278-B9B9-BC4CDF3D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864</Words>
  <Characters>4927</Characters>
  <Application>Microsoft Word 12.1.0</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July, 1997</vt:lpstr>
    </vt:vector>
  </TitlesOfParts>
  <Company>CUPE National</Company>
  <LinksUpToDate>false</LinksUpToDate>
  <CharactersWithSpaces>6050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1997</dc:title>
  <dc:subject/>
  <dc:creator>Yolande Larose</dc:creator>
  <cp:keywords/>
  <cp:lastModifiedBy>Colleen Reynolds</cp:lastModifiedBy>
  <cp:revision>2</cp:revision>
  <cp:lastPrinted>2011-06-20T13:51:00Z</cp:lastPrinted>
  <dcterms:created xsi:type="dcterms:W3CDTF">2011-08-02T13:01:00Z</dcterms:created>
  <dcterms:modified xsi:type="dcterms:W3CDTF">2011-08-02T13:01:00Z</dcterms:modified>
</cp:coreProperties>
</file>