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986" w:rsidRPr="006B78AF" w:rsidRDefault="000E328B">
      <w:pPr>
        <w:rPr>
          <w:lang w:val="fr-CA"/>
        </w:rPr>
      </w:pPr>
      <w:r w:rsidRPr="000E328B">
        <w:rPr>
          <w:lang w:val="fr-CA"/>
        </w:rPr>
        <w:pict>
          <v:shape id="_x0000_i1027" type="#_x0000_t75" style="width:222pt;height:30pt">
            <v:imagedata r:id="rId7" o:title="SCFP logo avec texte"/>
          </v:shape>
        </w:pict>
      </w:r>
    </w:p>
    <w:p w:rsidR="00234AE6" w:rsidRPr="006B78AF" w:rsidRDefault="00234AE6">
      <w:pPr>
        <w:rPr>
          <w:lang w:val="fr-CA"/>
        </w:rPr>
      </w:pPr>
    </w:p>
    <w:p w:rsidR="005B2486" w:rsidRDefault="005B2486">
      <w:pPr>
        <w:pStyle w:val="T"/>
        <w:rPr>
          <w:sz w:val="28"/>
          <w:szCs w:val="28"/>
          <w:u w:val="none"/>
          <w:lang w:val="fr-CA"/>
        </w:rPr>
      </w:pPr>
    </w:p>
    <w:p w:rsidR="00A65FAC" w:rsidRDefault="00A65FAC">
      <w:pPr>
        <w:pStyle w:val="T"/>
        <w:rPr>
          <w:sz w:val="28"/>
          <w:szCs w:val="28"/>
          <w:u w:val="none"/>
          <w:lang w:val="fr-CA"/>
        </w:rPr>
      </w:pPr>
    </w:p>
    <w:p w:rsidR="00C21433" w:rsidRPr="005B2486" w:rsidRDefault="00996ABD">
      <w:pPr>
        <w:pStyle w:val="T"/>
        <w:rPr>
          <w:sz w:val="28"/>
          <w:szCs w:val="28"/>
          <w:u w:val="none"/>
          <w:lang w:val="fr-CA"/>
        </w:rPr>
      </w:pPr>
      <w:r>
        <w:rPr>
          <w:sz w:val="28"/>
          <w:szCs w:val="28"/>
          <w:u w:val="none"/>
          <w:lang w:val="fr-CA"/>
        </w:rPr>
        <w:t>Ateliers</w:t>
      </w:r>
      <w:r w:rsidR="00234AE6" w:rsidRPr="005B2486">
        <w:rPr>
          <w:sz w:val="28"/>
          <w:szCs w:val="28"/>
          <w:u w:val="none"/>
          <w:lang w:val="fr-CA"/>
        </w:rPr>
        <w:t xml:space="preserve"> </w:t>
      </w:r>
      <w:r w:rsidR="003D0AEE" w:rsidRPr="005B2486">
        <w:rPr>
          <w:sz w:val="28"/>
          <w:szCs w:val="28"/>
          <w:u w:val="none"/>
          <w:lang w:val="fr-CA"/>
        </w:rPr>
        <w:t>d’é</w:t>
      </w:r>
      <w:r w:rsidR="00234AE6" w:rsidRPr="005B2486">
        <w:rPr>
          <w:sz w:val="28"/>
          <w:szCs w:val="28"/>
          <w:u w:val="none"/>
          <w:lang w:val="fr-CA"/>
        </w:rPr>
        <w:t>valuation des emplois</w:t>
      </w:r>
    </w:p>
    <w:p w:rsidR="00C21433" w:rsidRPr="005B2486" w:rsidRDefault="00C21433">
      <w:pPr>
        <w:rPr>
          <w:sz w:val="22"/>
          <w:szCs w:val="22"/>
          <w:lang w:val="fr-CA"/>
        </w:rPr>
      </w:pPr>
    </w:p>
    <w:p w:rsidR="008D2E1A" w:rsidRPr="005B2486" w:rsidRDefault="00C21433" w:rsidP="006B78AF">
      <w:pPr>
        <w:rPr>
          <w:sz w:val="22"/>
          <w:szCs w:val="22"/>
          <w:lang w:val="fr-CA"/>
        </w:rPr>
      </w:pPr>
      <w:r w:rsidRPr="005B2486">
        <w:rPr>
          <w:sz w:val="22"/>
          <w:szCs w:val="22"/>
          <w:lang w:val="fr-CA"/>
        </w:rPr>
        <w:t xml:space="preserve">Notre but est de répondre aux besoins des membres et des sections locales du SCFP.  À cet effet, le personnel </w:t>
      </w:r>
      <w:r w:rsidR="003D0AEE" w:rsidRPr="005B2486">
        <w:rPr>
          <w:sz w:val="22"/>
          <w:szCs w:val="22"/>
          <w:lang w:val="fr-CA"/>
        </w:rPr>
        <w:t>de l’</w:t>
      </w:r>
      <w:r w:rsidRPr="005B2486">
        <w:rPr>
          <w:sz w:val="22"/>
          <w:szCs w:val="22"/>
          <w:lang w:val="fr-CA"/>
        </w:rPr>
        <w:t xml:space="preserve">évaluation des emplois du SCFP offre </w:t>
      </w:r>
      <w:r w:rsidR="00A4078B" w:rsidRPr="005B2486">
        <w:rPr>
          <w:sz w:val="22"/>
          <w:szCs w:val="22"/>
          <w:lang w:val="fr-CA"/>
        </w:rPr>
        <w:t xml:space="preserve">les </w:t>
      </w:r>
      <w:r w:rsidR="00996ABD">
        <w:rPr>
          <w:sz w:val="22"/>
          <w:szCs w:val="22"/>
          <w:lang w:val="fr-CA"/>
        </w:rPr>
        <w:t>ateliers</w:t>
      </w:r>
      <w:r w:rsidR="00A4078B" w:rsidRPr="005B2486">
        <w:rPr>
          <w:sz w:val="22"/>
          <w:szCs w:val="22"/>
          <w:lang w:val="fr-CA"/>
        </w:rPr>
        <w:t xml:space="preserve"> suivants</w:t>
      </w:r>
      <w:r w:rsidR="008D2E1A" w:rsidRPr="005B2486">
        <w:rPr>
          <w:sz w:val="22"/>
          <w:szCs w:val="22"/>
          <w:lang w:val="fr-CA"/>
        </w:rPr>
        <w:t> :</w:t>
      </w:r>
    </w:p>
    <w:p w:rsidR="00743DB6" w:rsidRDefault="00743DB6" w:rsidP="00743DB6">
      <w:pPr>
        <w:rPr>
          <w:sz w:val="22"/>
          <w:szCs w:val="22"/>
          <w:lang w:val="fr-CA"/>
        </w:rPr>
      </w:pPr>
    </w:p>
    <w:p w:rsidR="00A4078B" w:rsidRPr="005B2486" w:rsidRDefault="00996ABD" w:rsidP="00EB55C0">
      <w:pPr>
        <w:numPr>
          <w:ilvl w:val="0"/>
          <w:numId w:val="13"/>
        </w:numPr>
        <w:spacing w:after="120"/>
        <w:rPr>
          <w:sz w:val="22"/>
          <w:szCs w:val="22"/>
          <w:lang w:val="fr-CA"/>
        </w:rPr>
      </w:pPr>
      <w:r>
        <w:rPr>
          <w:b/>
          <w:i/>
          <w:iCs/>
          <w:sz w:val="22"/>
          <w:szCs w:val="22"/>
          <w:lang w:val="fr-CA"/>
        </w:rPr>
        <w:t>Atelier</w:t>
      </w:r>
      <w:r w:rsidR="00A4078B" w:rsidRPr="005B2486">
        <w:rPr>
          <w:b/>
          <w:i/>
          <w:iCs/>
          <w:sz w:val="22"/>
          <w:szCs w:val="22"/>
          <w:lang w:val="fr-CA"/>
        </w:rPr>
        <w:t xml:space="preserve"> sur l’évaluation des emplois</w:t>
      </w:r>
      <w:r w:rsidR="00DC7744">
        <w:rPr>
          <w:b/>
          <w:i/>
          <w:iCs/>
          <w:sz w:val="22"/>
          <w:szCs w:val="22"/>
          <w:lang w:val="fr-CA"/>
        </w:rPr>
        <w:t xml:space="preserve"> (2 jours)</w:t>
      </w:r>
    </w:p>
    <w:p w:rsidR="00A4078B" w:rsidRPr="005B2486" w:rsidRDefault="00A4078B" w:rsidP="00EB55C0">
      <w:pPr>
        <w:pStyle w:val="CM14"/>
        <w:spacing w:line="243" w:lineRule="atLeast"/>
        <w:ind w:left="360"/>
        <w:rPr>
          <w:rFonts w:ascii="Arial" w:hAnsi="Arial" w:cs="Arial"/>
          <w:sz w:val="22"/>
          <w:szCs w:val="22"/>
          <w:lang w:val="fr-CA"/>
        </w:rPr>
      </w:pPr>
      <w:r w:rsidRPr="005B2486">
        <w:rPr>
          <w:rFonts w:ascii="Arial" w:hAnsi="Arial" w:cs="Arial"/>
          <w:sz w:val="22"/>
          <w:szCs w:val="22"/>
          <w:lang w:val="fr-CA"/>
        </w:rPr>
        <w:t>Ce</w:t>
      </w:r>
      <w:r w:rsidR="00996ABD">
        <w:rPr>
          <w:rFonts w:ascii="Arial" w:hAnsi="Arial" w:cs="Arial"/>
          <w:sz w:val="22"/>
          <w:szCs w:val="22"/>
          <w:lang w:val="fr-CA"/>
        </w:rPr>
        <w:t>t atelier</w:t>
      </w:r>
      <w:r w:rsidRPr="005B2486">
        <w:rPr>
          <w:rFonts w:ascii="Arial" w:hAnsi="Arial" w:cs="Arial"/>
          <w:sz w:val="22"/>
          <w:szCs w:val="22"/>
          <w:lang w:val="fr-CA"/>
        </w:rPr>
        <w:t xml:space="preserve"> vous intéressera si votre section locale envisage d’établir un programme conjoint d’évaluation des emplois ou si vous avez de nouveaux membres au sein de votre comité conjoint d’évaluation des emplois. On y couvre des sujets tels que la cueillette d’information sur l’emploi, l’évaluation des emplois, la pondération, la distribution de classes et le maintien.</w:t>
      </w:r>
    </w:p>
    <w:p w:rsidR="00A4078B" w:rsidRPr="005B2486" w:rsidRDefault="00996ABD" w:rsidP="00EB55C0">
      <w:pPr>
        <w:pStyle w:val="CM14"/>
        <w:numPr>
          <w:ilvl w:val="0"/>
          <w:numId w:val="13"/>
        </w:numPr>
        <w:spacing w:line="243" w:lineRule="atLeast"/>
        <w:jc w:val="both"/>
        <w:rPr>
          <w:rFonts w:ascii="Arial" w:hAnsi="Arial" w:cs="Arial"/>
          <w:sz w:val="22"/>
          <w:szCs w:val="22"/>
          <w:lang w:val="fr-CA"/>
        </w:rPr>
      </w:pPr>
      <w:r>
        <w:rPr>
          <w:rFonts w:ascii="Arial" w:hAnsi="Arial" w:cs="Arial"/>
          <w:b/>
          <w:bCs/>
          <w:i/>
          <w:iCs/>
          <w:sz w:val="22"/>
          <w:szCs w:val="22"/>
          <w:lang w:val="fr-CA"/>
        </w:rPr>
        <w:t>Atelier</w:t>
      </w:r>
      <w:r w:rsidR="00A4078B" w:rsidRPr="005B2486">
        <w:rPr>
          <w:rFonts w:ascii="Arial" w:hAnsi="Arial" w:cs="Arial"/>
          <w:b/>
          <w:bCs/>
          <w:i/>
          <w:iCs/>
          <w:sz w:val="22"/>
          <w:szCs w:val="22"/>
          <w:lang w:val="fr-CA"/>
        </w:rPr>
        <w:t xml:space="preserve"> sur l’évaluation des emplois pour l’équité salariale</w:t>
      </w:r>
      <w:r w:rsidR="00DC7744">
        <w:rPr>
          <w:rFonts w:ascii="Arial" w:hAnsi="Arial" w:cs="Arial"/>
          <w:b/>
          <w:bCs/>
          <w:i/>
          <w:iCs/>
          <w:sz w:val="22"/>
          <w:szCs w:val="22"/>
          <w:lang w:val="fr-CA"/>
        </w:rPr>
        <w:t xml:space="preserve"> </w:t>
      </w:r>
      <w:r w:rsidR="00DC7744">
        <w:rPr>
          <w:b/>
          <w:i/>
          <w:iCs/>
          <w:sz w:val="22"/>
          <w:szCs w:val="22"/>
          <w:lang w:val="fr-CA"/>
        </w:rPr>
        <w:t>(2 jours)</w:t>
      </w:r>
    </w:p>
    <w:p w:rsidR="00A4078B" w:rsidRPr="005B2486" w:rsidRDefault="00A4078B" w:rsidP="00EB55C0">
      <w:pPr>
        <w:pStyle w:val="CM14"/>
        <w:spacing w:line="243" w:lineRule="atLeast"/>
        <w:ind w:left="360"/>
        <w:rPr>
          <w:rFonts w:ascii="Arial" w:hAnsi="Arial" w:cs="Arial"/>
          <w:sz w:val="22"/>
          <w:szCs w:val="22"/>
          <w:lang w:val="fr-CA"/>
        </w:rPr>
      </w:pPr>
      <w:r w:rsidRPr="005B2486">
        <w:rPr>
          <w:rFonts w:ascii="Arial" w:hAnsi="Arial" w:cs="Arial"/>
          <w:sz w:val="22"/>
          <w:szCs w:val="22"/>
          <w:lang w:val="fr-CA"/>
        </w:rPr>
        <w:t>Ce</w:t>
      </w:r>
      <w:r w:rsidR="00996ABD">
        <w:rPr>
          <w:rFonts w:ascii="Arial" w:hAnsi="Arial" w:cs="Arial"/>
          <w:sz w:val="22"/>
          <w:szCs w:val="22"/>
          <w:lang w:val="fr-CA"/>
        </w:rPr>
        <w:t>t atelier</w:t>
      </w:r>
      <w:r w:rsidRPr="005B2486">
        <w:rPr>
          <w:rFonts w:ascii="Arial" w:hAnsi="Arial" w:cs="Arial"/>
          <w:sz w:val="22"/>
          <w:szCs w:val="22"/>
          <w:lang w:val="fr-CA"/>
        </w:rPr>
        <w:t xml:space="preserve"> vous intéressera si votre section locale envisage d’établir un programme conjoint d’équité salariale ou si vous avez de nouveaux membres au sein de votre comité conjoint d’équité salariale. On y couvre des sujets tels que la cueillette d’information sur l’emploi, l’évaluation des emplois, la pondération, la distribution de classes, la sélection d’un comparateur masculin, les comparaisons d’un emploi à l’autre et de la valeur proportionnelle et l’atteinte/maintien de l’équité salariale.</w:t>
      </w:r>
    </w:p>
    <w:p w:rsidR="00A4078B" w:rsidRPr="00EB55C0" w:rsidRDefault="00DC7744" w:rsidP="00EB55C0">
      <w:pPr>
        <w:numPr>
          <w:ilvl w:val="0"/>
          <w:numId w:val="13"/>
        </w:numPr>
        <w:spacing w:after="120"/>
        <w:rPr>
          <w:b/>
          <w:i/>
          <w:sz w:val="22"/>
          <w:szCs w:val="22"/>
          <w:lang w:val="fr-CA"/>
        </w:rPr>
      </w:pPr>
      <w:r>
        <w:rPr>
          <w:b/>
          <w:i/>
          <w:sz w:val="22"/>
          <w:szCs w:val="22"/>
          <w:lang w:val="fr-CA"/>
        </w:rPr>
        <w:t>Atelier d’é</w:t>
      </w:r>
      <w:r w:rsidR="00A4078B" w:rsidRPr="005B2486">
        <w:rPr>
          <w:b/>
          <w:i/>
          <w:sz w:val="22"/>
          <w:szCs w:val="22"/>
          <w:lang w:val="fr-CA"/>
        </w:rPr>
        <w:t>valuation d’emplois</w:t>
      </w:r>
      <w:r>
        <w:rPr>
          <w:b/>
          <w:i/>
          <w:sz w:val="22"/>
          <w:szCs w:val="22"/>
          <w:lang w:val="fr-CA"/>
        </w:rPr>
        <w:t xml:space="preserve"> (1 jour)</w:t>
      </w:r>
    </w:p>
    <w:p w:rsidR="00A4078B" w:rsidRPr="005B2486" w:rsidRDefault="00A4078B" w:rsidP="00EB55C0">
      <w:pPr>
        <w:ind w:left="360"/>
        <w:rPr>
          <w:sz w:val="22"/>
          <w:szCs w:val="22"/>
          <w:lang w:val="fr-CA"/>
        </w:rPr>
      </w:pPr>
      <w:r w:rsidRPr="005B2486">
        <w:rPr>
          <w:sz w:val="22"/>
          <w:szCs w:val="22"/>
          <w:lang w:val="fr-CA"/>
        </w:rPr>
        <w:t>Cet atelier est pour les nouveaux membres de comités d’évaluation des emplois/d’équité salariale ou pour les membres qui ont besoin d’une remise à niveau pour évaluer des emplois. Les participants évalueront des échantillons d’emplois afin de voir comment les degrés sont attribués et comment les évaluations sont appliquées.</w:t>
      </w:r>
    </w:p>
    <w:p w:rsidR="00A4078B" w:rsidRPr="005B2486" w:rsidRDefault="00A4078B" w:rsidP="00A4078B">
      <w:pPr>
        <w:rPr>
          <w:sz w:val="22"/>
          <w:szCs w:val="22"/>
          <w:lang w:val="fr-CA"/>
        </w:rPr>
      </w:pPr>
    </w:p>
    <w:p w:rsidR="00C21433" w:rsidRPr="005B2486" w:rsidRDefault="00A4078B" w:rsidP="00EB55C0">
      <w:pPr>
        <w:spacing w:after="120"/>
        <w:rPr>
          <w:sz w:val="22"/>
          <w:szCs w:val="22"/>
          <w:lang w:val="fr-CA"/>
        </w:rPr>
      </w:pPr>
      <w:r w:rsidRPr="005B2486">
        <w:rPr>
          <w:sz w:val="22"/>
          <w:szCs w:val="22"/>
          <w:lang w:val="fr-CA"/>
        </w:rPr>
        <w:t xml:space="preserve">Nous pouvons aussi adapter les </w:t>
      </w:r>
      <w:r w:rsidR="00996ABD">
        <w:rPr>
          <w:sz w:val="22"/>
          <w:szCs w:val="22"/>
          <w:lang w:val="fr-CA"/>
        </w:rPr>
        <w:t>ateliers</w:t>
      </w:r>
      <w:r w:rsidRPr="005B2486">
        <w:rPr>
          <w:sz w:val="22"/>
          <w:szCs w:val="22"/>
          <w:lang w:val="fr-CA"/>
        </w:rPr>
        <w:t xml:space="preserve"> suivants spécifiquement pour votre section locale :</w:t>
      </w:r>
    </w:p>
    <w:p w:rsidR="008D2E1A" w:rsidRPr="00EB55C0" w:rsidRDefault="00C21433" w:rsidP="00DC7744">
      <w:pPr>
        <w:pStyle w:val="Heading1"/>
        <w:numPr>
          <w:ilvl w:val="0"/>
          <w:numId w:val="6"/>
        </w:numPr>
        <w:spacing w:after="120"/>
        <w:ind w:left="360"/>
        <w:rPr>
          <w:sz w:val="22"/>
          <w:szCs w:val="22"/>
          <w:lang w:val="fr-CA"/>
        </w:rPr>
      </w:pPr>
      <w:r w:rsidRPr="005B2486">
        <w:rPr>
          <w:sz w:val="22"/>
          <w:szCs w:val="22"/>
          <w:lang w:val="fr-CA"/>
        </w:rPr>
        <w:t xml:space="preserve">Rédaction de descriptions </w:t>
      </w:r>
    </w:p>
    <w:p w:rsidR="00C21433" w:rsidRPr="005B2486" w:rsidRDefault="00C21433" w:rsidP="00EB55C0">
      <w:pPr>
        <w:ind w:left="360"/>
        <w:rPr>
          <w:sz w:val="22"/>
          <w:szCs w:val="22"/>
          <w:lang w:val="fr-CA"/>
        </w:rPr>
      </w:pPr>
      <w:r w:rsidRPr="005B2486">
        <w:rPr>
          <w:sz w:val="22"/>
          <w:szCs w:val="22"/>
          <w:lang w:val="fr-CA"/>
        </w:rPr>
        <w:t>Apprenez à rédiger une description d’emploi à partir de l’entrevue, du questionnaire ou de la visite des lieux de travail.</w:t>
      </w:r>
      <w:r w:rsidR="008D2E1A" w:rsidRPr="005B2486">
        <w:rPr>
          <w:sz w:val="22"/>
          <w:szCs w:val="22"/>
          <w:lang w:val="fr-CA"/>
        </w:rPr>
        <w:t xml:space="preserve"> </w:t>
      </w:r>
      <w:r w:rsidRPr="005B2486">
        <w:rPr>
          <w:sz w:val="22"/>
          <w:szCs w:val="22"/>
          <w:lang w:val="fr-CA"/>
        </w:rPr>
        <w:t>U</w:t>
      </w:r>
      <w:r w:rsidR="003D0AEE" w:rsidRPr="005B2486">
        <w:rPr>
          <w:sz w:val="22"/>
          <w:szCs w:val="22"/>
          <w:lang w:val="fr-CA"/>
        </w:rPr>
        <w:t>tilis</w:t>
      </w:r>
      <w:r w:rsidRPr="005B2486">
        <w:rPr>
          <w:sz w:val="22"/>
          <w:szCs w:val="22"/>
          <w:lang w:val="fr-CA"/>
        </w:rPr>
        <w:t>ez un style et un format communs pour les descriptions d’emplois.</w:t>
      </w:r>
    </w:p>
    <w:p w:rsidR="00C21433" w:rsidRPr="005B2486" w:rsidRDefault="00C21433" w:rsidP="006B78AF">
      <w:pPr>
        <w:ind w:left="720"/>
        <w:rPr>
          <w:sz w:val="22"/>
          <w:szCs w:val="22"/>
          <w:lang w:val="fr-CA"/>
        </w:rPr>
      </w:pPr>
    </w:p>
    <w:p w:rsidR="00C21433" w:rsidRPr="005B2486" w:rsidRDefault="00C21433" w:rsidP="00EB55C0">
      <w:pPr>
        <w:spacing w:after="160"/>
        <w:ind w:left="360"/>
        <w:rPr>
          <w:sz w:val="22"/>
          <w:szCs w:val="22"/>
          <w:lang w:val="fr-CA"/>
        </w:rPr>
      </w:pPr>
      <w:r w:rsidRPr="005B2486">
        <w:rPr>
          <w:sz w:val="22"/>
          <w:szCs w:val="22"/>
          <w:lang w:val="fr-CA"/>
        </w:rPr>
        <w:t>Discutez de l’importance d’avoir des descriptions d’emplois standardisées qui mettent l’accent sur les tâches et</w:t>
      </w:r>
      <w:r w:rsidR="00481DF4" w:rsidRPr="005B2486">
        <w:rPr>
          <w:sz w:val="22"/>
          <w:szCs w:val="22"/>
          <w:lang w:val="fr-CA"/>
        </w:rPr>
        <w:t xml:space="preserve"> les</w:t>
      </w:r>
      <w:r w:rsidRPr="005B2486">
        <w:rPr>
          <w:sz w:val="22"/>
          <w:szCs w:val="22"/>
          <w:lang w:val="fr-CA"/>
        </w:rPr>
        <w:t xml:space="preserve"> responsabilités</w:t>
      </w:r>
      <w:r w:rsidR="0043450A" w:rsidRPr="005B2486">
        <w:rPr>
          <w:sz w:val="22"/>
          <w:szCs w:val="22"/>
          <w:lang w:val="fr-CA"/>
        </w:rPr>
        <w:t>.</w:t>
      </w:r>
      <w:r w:rsidRPr="005B2486">
        <w:rPr>
          <w:sz w:val="22"/>
          <w:szCs w:val="22"/>
          <w:lang w:val="fr-CA"/>
        </w:rPr>
        <w:t xml:space="preserve"> </w:t>
      </w:r>
    </w:p>
    <w:p w:rsidR="00481DF4" w:rsidRPr="00EB55C0" w:rsidRDefault="00A65FAC" w:rsidP="00D47533">
      <w:pPr>
        <w:numPr>
          <w:ilvl w:val="0"/>
          <w:numId w:val="6"/>
        </w:numPr>
        <w:spacing w:after="120"/>
        <w:ind w:left="360"/>
        <w:rPr>
          <w:b/>
          <w:sz w:val="22"/>
          <w:szCs w:val="22"/>
          <w:lang w:val="fr-CA"/>
        </w:rPr>
      </w:pPr>
      <w:r>
        <w:rPr>
          <w:b/>
          <w:sz w:val="22"/>
          <w:szCs w:val="22"/>
          <w:lang w:val="fr-CA"/>
        </w:rPr>
        <w:t>Atelier</w:t>
      </w:r>
      <w:r w:rsidR="00C21433" w:rsidRPr="005B2486">
        <w:rPr>
          <w:b/>
          <w:sz w:val="22"/>
          <w:szCs w:val="22"/>
          <w:lang w:val="fr-CA"/>
        </w:rPr>
        <w:t xml:space="preserve"> </w:t>
      </w:r>
      <w:r w:rsidR="00481DF4" w:rsidRPr="005B2486">
        <w:rPr>
          <w:b/>
          <w:sz w:val="22"/>
          <w:szCs w:val="22"/>
          <w:lang w:val="fr-CA"/>
        </w:rPr>
        <w:t>a</w:t>
      </w:r>
      <w:r w:rsidR="00C21433" w:rsidRPr="005B2486">
        <w:rPr>
          <w:b/>
          <w:sz w:val="22"/>
          <w:szCs w:val="22"/>
          <w:lang w:val="fr-CA"/>
        </w:rPr>
        <w:t>vancé</w:t>
      </w:r>
      <w:r w:rsidR="00481DF4" w:rsidRPr="005B2486">
        <w:rPr>
          <w:b/>
          <w:sz w:val="22"/>
          <w:szCs w:val="22"/>
          <w:lang w:val="fr-CA"/>
        </w:rPr>
        <w:t xml:space="preserve"> en évaluation des emplois</w:t>
      </w:r>
    </w:p>
    <w:p w:rsidR="00193543" w:rsidRPr="005B2486" w:rsidRDefault="00481DF4" w:rsidP="00D47533">
      <w:pPr>
        <w:pStyle w:val="CM14"/>
        <w:spacing w:after="120" w:line="243" w:lineRule="atLeast"/>
        <w:ind w:left="360"/>
        <w:rPr>
          <w:sz w:val="22"/>
          <w:szCs w:val="22"/>
          <w:lang w:val="fr-CA"/>
        </w:rPr>
      </w:pPr>
      <w:r w:rsidRPr="005B2486">
        <w:rPr>
          <w:sz w:val="22"/>
          <w:szCs w:val="22"/>
          <w:lang w:val="fr-CA"/>
        </w:rPr>
        <w:t xml:space="preserve">On s’y concentre sur la rémunération et l’administration des salaires. Les participantes et participants aborderont la pondération, l’analyse de régression, </w:t>
      </w:r>
      <w:r w:rsidR="00AE6776" w:rsidRPr="005B2486">
        <w:rPr>
          <w:sz w:val="22"/>
          <w:szCs w:val="22"/>
          <w:lang w:val="fr-CA"/>
        </w:rPr>
        <w:t>la distribution de classes, les</w:t>
      </w:r>
      <w:r w:rsidRPr="005B2486">
        <w:rPr>
          <w:sz w:val="22"/>
          <w:szCs w:val="22"/>
          <w:lang w:val="fr-CA"/>
        </w:rPr>
        <w:t xml:space="preserve"> lignes </w:t>
      </w:r>
      <w:r w:rsidR="00DF478A" w:rsidRPr="005B2486">
        <w:rPr>
          <w:sz w:val="22"/>
          <w:szCs w:val="22"/>
          <w:lang w:val="fr-CA"/>
        </w:rPr>
        <w:t>salariales</w:t>
      </w:r>
      <w:r w:rsidR="00AE6776" w:rsidRPr="005B2486">
        <w:rPr>
          <w:sz w:val="22"/>
          <w:szCs w:val="22"/>
          <w:lang w:val="fr-CA"/>
        </w:rPr>
        <w:t>, l’établissement d</w:t>
      </w:r>
      <w:r w:rsidR="00DF478A" w:rsidRPr="005B2486">
        <w:rPr>
          <w:sz w:val="22"/>
          <w:szCs w:val="22"/>
          <w:lang w:val="fr-CA"/>
        </w:rPr>
        <w:t>es coûts</w:t>
      </w:r>
      <w:r w:rsidR="00AE6776" w:rsidRPr="005B2486">
        <w:rPr>
          <w:sz w:val="22"/>
          <w:szCs w:val="22"/>
          <w:lang w:val="fr-CA"/>
        </w:rPr>
        <w:t>,</w:t>
      </w:r>
      <w:r w:rsidR="00DF478A" w:rsidRPr="005B2486">
        <w:rPr>
          <w:sz w:val="22"/>
          <w:szCs w:val="22"/>
          <w:lang w:val="fr-CA"/>
        </w:rPr>
        <w:t xml:space="preserve"> </w:t>
      </w:r>
      <w:r w:rsidR="00AE6776" w:rsidRPr="005B2486">
        <w:rPr>
          <w:sz w:val="22"/>
          <w:szCs w:val="22"/>
          <w:lang w:val="fr-CA"/>
        </w:rPr>
        <w:t>l’éla</w:t>
      </w:r>
      <w:r w:rsidR="00193543" w:rsidRPr="005B2486">
        <w:rPr>
          <w:sz w:val="22"/>
          <w:szCs w:val="22"/>
          <w:lang w:val="fr-CA"/>
        </w:rPr>
        <w:t xml:space="preserve">boration </w:t>
      </w:r>
      <w:r w:rsidR="00DF478A" w:rsidRPr="005B2486">
        <w:rPr>
          <w:sz w:val="22"/>
          <w:szCs w:val="22"/>
          <w:lang w:val="fr-CA"/>
        </w:rPr>
        <w:t>d</w:t>
      </w:r>
      <w:r w:rsidR="00AE6776" w:rsidRPr="005B2486">
        <w:rPr>
          <w:sz w:val="22"/>
          <w:szCs w:val="22"/>
          <w:lang w:val="fr-CA"/>
        </w:rPr>
        <w:t xml:space="preserve">e </w:t>
      </w:r>
      <w:r w:rsidRPr="005B2486">
        <w:rPr>
          <w:sz w:val="22"/>
          <w:szCs w:val="22"/>
          <w:lang w:val="fr-CA"/>
        </w:rPr>
        <w:t>structure</w:t>
      </w:r>
      <w:r w:rsidR="00AE6776" w:rsidRPr="005B2486">
        <w:rPr>
          <w:sz w:val="22"/>
          <w:szCs w:val="22"/>
          <w:lang w:val="fr-CA"/>
        </w:rPr>
        <w:t>s</w:t>
      </w:r>
      <w:r w:rsidRPr="005B2486">
        <w:rPr>
          <w:sz w:val="22"/>
          <w:szCs w:val="22"/>
          <w:lang w:val="fr-CA"/>
        </w:rPr>
        <w:t xml:space="preserve"> salariale</w:t>
      </w:r>
      <w:r w:rsidR="00AE6776" w:rsidRPr="005B2486">
        <w:rPr>
          <w:sz w:val="22"/>
          <w:szCs w:val="22"/>
          <w:lang w:val="fr-CA"/>
        </w:rPr>
        <w:t>s</w:t>
      </w:r>
      <w:r w:rsidRPr="005B2486">
        <w:rPr>
          <w:sz w:val="22"/>
          <w:szCs w:val="22"/>
          <w:lang w:val="fr-CA"/>
        </w:rPr>
        <w:t xml:space="preserve"> </w:t>
      </w:r>
      <w:r w:rsidR="00193543" w:rsidRPr="005B2486">
        <w:rPr>
          <w:sz w:val="22"/>
          <w:szCs w:val="22"/>
          <w:lang w:val="fr-CA"/>
        </w:rPr>
        <w:t>afin</w:t>
      </w:r>
      <w:r w:rsidRPr="005B2486">
        <w:rPr>
          <w:sz w:val="22"/>
          <w:szCs w:val="22"/>
          <w:lang w:val="fr-CA"/>
        </w:rPr>
        <w:t xml:space="preserve"> d’atteindre l’équité interne ou salariale. </w:t>
      </w:r>
    </w:p>
    <w:p w:rsidR="00C21433" w:rsidRPr="005B2486" w:rsidRDefault="00C21433" w:rsidP="00D47533">
      <w:pPr>
        <w:pStyle w:val="CM14"/>
        <w:numPr>
          <w:ilvl w:val="0"/>
          <w:numId w:val="6"/>
        </w:numPr>
        <w:tabs>
          <w:tab w:val="left" w:pos="360"/>
        </w:tabs>
        <w:spacing w:before="120" w:after="120"/>
        <w:ind w:hanging="450"/>
        <w:rPr>
          <w:b/>
          <w:i/>
          <w:sz w:val="22"/>
          <w:szCs w:val="22"/>
          <w:lang w:val="fr-CA"/>
        </w:rPr>
      </w:pPr>
      <w:r w:rsidRPr="005B2486">
        <w:rPr>
          <w:b/>
          <w:sz w:val="22"/>
          <w:szCs w:val="22"/>
          <w:lang w:val="fr-CA"/>
        </w:rPr>
        <w:t>Maintien</w:t>
      </w:r>
      <w:r w:rsidR="00193543" w:rsidRPr="005B2486">
        <w:rPr>
          <w:b/>
          <w:sz w:val="22"/>
          <w:szCs w:val="22"/>
          <w:lang w:val="fr-CA"/>
        </w:rPr>
        <w:t xml:space="preserve"> du programme d’évaluation des </w:t>
      </w:r>
      <w:r w:rsidR="00072D50" w:rsidRPr="005B2486">
        <w:rPr>
          <w:b/>
          <w:sz w:val="22"/>
          <w:szCs w:val="22"/>
          <w:lang w:val="fr-CA"/>
        </w:rPr>
        <w:t>emplois</w:t>
      </w:r>
    </w:p>
    <w:p w:rsidR="00472219" w:rsidRPr="005B2486" w:rsidRDefault="00193543" w:rsidP="00D47533">
      <w:pPr>
        <w:pStyle w:val="CM9"/>
        <w:spacing w:line="243" w:lineRule="atLeast"/>
        <w:ind w:left="360"/>
        <w:rPr>
          <w:sz w:val="22"/>
          <w:szCs w:val="22"/>
          <w:lang w:val="fr-CA"/>
        </w:rPr>
      </w:pPr>
      <w:r w:rsidRPr="005B2486">
        <w:rPr>
          <w:sz w:val="22"/>
          <w:szCs w:val="22"/>
          <w:lang w:val="fr-CA"/>
        </w:rPr>
        <w:t xml:space="preserve">Une fois le programme d’évaluation des emplois de votre section locale mis en </w:t>
      </w:r>
      <w:r w:rsidR="002F575B" w:rsidRPr="005B2486">
        <w:rPr>
          <w:sz w:val="22"/>
          <w:szCs w:val="22"/>
          <w:lang w:val="fr-CA"/>
        </w:rPr>
        <w:t>œuvre</w:t>
      </w:r>
      <w:r w:rsidRPr="005B2486">
        <w:rPr>
          <w:sz w:val="22"/>
          <w:szCs w:val="22"/>
          <w:lang w:val="fr-CA"/>
        </w:rPr>
        <w:t xml:space="preserve">, comment traiter les nouveaux emplois? Comment répondre aux demandes de reclassification? Cet atelier est tout désigné pour les nouveaux membres des comités conjoints d’évaluation des emplois souhaitant maintenir le programme dans sa forme originale. Une connaissance de base de l’évaluation des emplois est requise. </w:t>
      </w:r>
    </w:p>
    <w:p w:rsidR="00922B3F" w:rsidRDefault="009C19A1" w:rsidP="00922B3F">
      <w:pPr>
        <w:ind w:left="360"/>
        <w:jc w:val="right"/>
        <w:rPr>
          <w:rFonts w:ascii="Arial Narrow" w:hAnsi="Arial Narrow"/>
          <w:sz w:val="16"/>
          <w:lang w:val="fr-CA"/>
        </w:rPr>
      </w:pPr>
      <w:proofErr w:type="spellStart"/>
      <w:r>
        <w:rPr>
          <w:rFonts w:ascii="Arial Narrow" w:hAnsi="Arial Narrow"/>
          <w:sz w:val="16"/>
          <w:lang w:val="fr-CA"/>
        </w:rPr>
        <w:t>sp</w:t>
      </w:r>
      <w:proofErr w:type="spellEnd"/>
      <w:r w:rsidR="00C21433" w:rsidRPr="00472219">
        <w:rPr>
          <w:rFonts w:ascii="Arial Narrow" w:hAnsi="Arial Narrow"/>
          <w:sz w:val="16"/>
          <w:lang w:val="fr-CA"/>
        </w:rPr>
        <w:t>-</w:t>
      </w:r>
      <w:proofErr w:type="spellStart"/>
      <w:r w:rsidR="00C21433" w:rsidRPr="00472219">
        <w:rPr>
          <w:rFonts w:ascii="Arial Narrow" w:hAnsi="Arial Narrow"/>
          <w:sz w:val="16"/>
          <w:lang w:val="fr-CA"/>
        </w:rPr>
        <w:t>sepb</w:t>
      </w:r>
      <w:proofErr w:type="spellEnd"/>
      <w:r w:rsidR="00C21433" w:rsidRPr="00472219">
        <w:rPr>
          <w:rFonts w:ascii="Arial Narrow" w:hAnsi="Arial Narrow"/>
          <w:sz w:val="16"/>
          <w:lang w:val="fr-CA"/>
        </w:rPr>
        <w:t xml:space="preserve"> 491</w:t>
      </w:r>
    </w:p>
    <w:p w:rsidR="005B2486" w:rsidRDefault="000E328B" w:rsidP="00922B3F">
      <w:pPr>
        <w:ind w:left="360"/>
        <w:jc w:val="right"/>
        <w:rPr>
          <w:rFonts w:ascii="Arial Narrow" w:hAnsi="Arial Narrow"/>
          <w:sz w:val="16"/>
          <w:lang w:val="fr-CA"/>
        </w:rPr>
      </w:pPr>
      <w:r w:rsidRPr="00052DA3">
        <w:rPr>
          <w:rFonts w:ascii="Arial Narrow" w:hAnsi="Arial Narrow"/>
          <w:sz w:val="16"/>
          <w:lang w:val="fr-CA"/>
        </w:rPr>
        <w:fldChar w:fldCharType="begin"/>
      </w:r>
      <w:r w:rsidR="00052DA3" w:rsidRPr="00052DA3">
        <w:rPr>
          <w:rFonts w:ascii="Arial Narrow" w:hAnsi="Arial Narrow"/>
          <w:sz w:val="16"/>
          <w:lang w:val="fr-CA"/>
        </w:rPr>
        <w:instrText xml:space="preserve"> FILENAME \p </w:instrText>
      </w:r>
      <w:r w:rsidRPr="00052DA3">
        <w:rPr>
          <w:rFonts w:ascii="Arial Narrow" w:hAnsi="Arial Narrow"/>
          <w:sz w:val="16"/>
          <w:lang w:val="fr-CA"/>
        </w:rPr>
        <w:fldChar w:fldCharType="separate"/>
      </w:r>
      <w:r w:rsidR="00052DA3">
        <w:rPr>
          <w:rFonts w:ascii="Arial Narrow" w:hAnsi="Arial Narrow"/>
          <w:noProof/>
          <w:sz w:val="16"/>
          <w:lang w:val="fr-CA"/>
        </w:rPr>
        <w:t>J:\DIVERS DOCUMENTS ET FORMULAIRES\#05-Ateliers d'évaluation des emplois 12oct2010.docx</w:t>
      </w:r>
      <w:r w:rsidRPr="00052DA3">
        <w:rPr>
          <w:rFonts w:ascii="Arial Narrow" w:hAnsi="Arial Narrow"/>
          <w:sz w:val="16"/>
          <w:lang w:val="fr-CA"/>
        </w:rPr>
        <w:fldChar w:fldCharType="end"/>
      </w:r>
    </w:p>
    <w:sectPr w:rsidR="005B2486" w:rsidSect="005B2486">
      <w:footerReference w:type="even" r:id="rId8"/>
      <w:pgSz w:w="12240" w:h="15840"/>
      <w:pgMar w:top="720" w:right="864" w:bottom="720" w:left="115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DB6" w:rsidRDefault="00743DB6">
      <w:r>
        <w:separator/>
      </w:r>
    </w:p>
  </w:endnote>
  <w:endnote w:type="continuationSeparator" w:id="0">
    <w:p w:rsidR="00743DB6" w:rsidRDefault="00743D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RADDON">
    <w:altName w:val="BRADDO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DB6" w:rsidRDefault="000E328B">
    <w:pPr>
      <w:pStyle w:val="Footer"/>
      <w:framePr w:wrap="around" w:vAnchor="text" w:hAnchor="margin" w:xAlign="right" w:y="1"/>
      <w:rPr>
        <w:rStyle w:val="PageNumber"/>
      </w:rPr>
    </w:pPr>
    <w:r>
      <w:rPr>
        <w:rStyle w:val="PageNumber"/>
      </w:rPr>
      <w:fldChar w:fldCharType="begin"/>
    </w:r>
    <w:r w:rsidR="00743DB6">
      <w:rPr>
        <w:rStyle w:val="PageNumber"/>
      </w:rPr>
      <w:instrText xml:space="preserve">PAGE  </w:instrText>
    </w:r>
    <w:r>
      <w:rPr>
        <w:rStyle w:val="PageNumber"/>
      </w:rPr>
      <w:fldChar w:fldCharType="end"/>
    </w:r>
  </w:p>
  <w:p w:rsidR="00743DB6" w:rsidRDefault="00743DB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DB6" w:rsidRDefault="00743DB6">
      <w:r>
        <w:separator/>
      </w:r>
    </w:p>
  </w:footnote>
  <w:footnote w:type="continuationSeparator" w:id="0">
    <w:p w:rsidR="00743DB6" w:rsidRDefault="00743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4582_"/>
      </v:shape>
    </w:pict>
  </w:numPicBullet>
  <w:numPicBullet w:numPicBulletId="1">
    <w:pict>
      <v:shape id="_x0000_i1037" type="#_x0000_t75" style="width:11.25pt;height:11.25pt" o:bullet="t">
        <v:imagedata r:id="rId2" o:title="mso64"/>
      </v:shape>
    </w:pict>
  </w:numPicBullet>
  <w:abstractNum w:abstractNumId="0">
    <w:nsid w:val="02604295"/>
    <w:multiLevelType w:val="hybridMultilevel"/>
    <w:tmpl w:val="4492EA1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410FB"/>
    <w:multiLevelType w:val="hybridMultilevel"/>
    <w:tmpl w:val="2A186934"/>
    <w:lvl w:ilvl="0" w:tplc="4E7A26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D93A42"/>
    <w:multiLevelType w:val="hybridMultilevel"/>
    <w:tmpl w:val="79A8BB18"/>
    <w:lvl w:ilvl="0" w:tplc="F1AAA05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50EF0"/>
    <w:multiLevelType w:val="hybridMultilevel"/>
    <w:tmpl w:val="B3928766"/>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CE18F9"/>
    <w:multiLevelType w:val="hybridMultilevel"/>
    <w:tmpl w:val="9EE409C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D6F41"/>
    <w:multiLevelType w:val="hybridMultilevel"/>
    <w:tmpl w:val="E44018CA"/>
    <w:lvl w:ilvl="0" w:tplc="4A4E1B8C">
      <w:start w:val="1"/>
      <w:numFmt w:val="bullet"/>
      <w:lvlText w:val=""/>
      <w:lvlPicBulletId w:val="0"/>
      <w:lvlJc w:val="left"/>
      <w:pPr>
        <w:tabs>
          <w:tab w:val="num" w:pos="360"/>
        </w:tabs>
        <w:ind w:left="360" w:hanging="360"/>
      </w:pPr>
      <w:rPr>
        <w:rFonts w:ascii="Symbol" w:hAnsi="Symbol" w:hint="default"/>
      </w:rPr>
    </w:lvl>
    <w:lvl w:ilvl="1" w:tplc="2ED4DAF2" w:tentative="1">
      <w:start w:val="1"/>
      <w:numFmt w:val="bullet"/>
      <w:lvlText w:val=""/>
      <w:lvlJc w:val="left"/>
      <w:pPr>
        <w:tabs>
          <w:tab w:val="num" w:pos="1080"/>
        </w:tabs>
        <w:ind w:left="1080" w:hanging="360"/>
      </w:pPr>
      <w:rPr>
        <w:rFonts w:ascii="Symbol" w:hAnsi="Symbol" w:hint="default"/>
      </w:rPr>
    </w:lvl>
    <w:lvl w:ilvl="2" w:tplc="2C96DBE4" w:tentative="1">
      <w:start w:val="1"/>
      <w:numFmt w:val="bullet"/>
      <w:lvlText w:val=""/>
      <w:lvlJc w:val="left"/>
      <w:pPr>
        <w:tabs>
          <w:tab w:val="num" w:pos="1800"/>
        </w:tabs>
        <w:ind w:left="1800" w:hanging="360"/>
      </w:pPr>
      <w:rPr>
        <w:rFonts w:ascii="Symbol" w:hAnsi="Symbol" w:hint="default"/>
      </w:rPr>
    </w:lvl>
    <w:lvl w:ilvl="3" w:tplc="7D686EC4" w:tentative="1">
      <w:start w:val="1"/>
      <w:numFmt w:val="bullet"/>
      <w:lvlText w:val=""/>
      <w:lvlJc w:val="left"/>
      <w:pPr>
        <w:tabs>
          <w:tab w:val="num" w:pos="2520"/>
        </w:tabs>
        <w:ind w:left="2520" w:hanging="360"/>
      </w:pPr>
      <w:rPr>
        <w:rFonts w:ascii="Symbol" w:hAnsi="Symbol" w:hint="default"/>
      </w:rPr>
    </w:lvl>
    <w:lvl w:ilvl="4" w:tplc="F5B6E278" w:tentative="1">
      <w:start w:val="1"/>
      <w:numFmt w:val="bullet"/>
      <w:lvlText w:val=""/>
      <w:lvlJc w:val="left"/>
      <w:pPr>
        <w:tabs>
          <w:tab w:val="num" w:pos="3240"/>
        </w:tabs>
        <w:ind w:left="3240" w:hanging="360"/>
      </w:pPr>
      <w:rPr>
        <w:rFonts w:ascii="Symbol" w:hAnsi="Symbol" w:hint="default"/>
      </w:rPr>
    </w:lvl>
    <w:lvl w:ilvl="5" w:tplc="910AA812" w:tentative="1">
      <w:start w:val="1"/>
      <w:numFmt w:val="bullet"/>
      <w:lvlText w:val=""/>
      <w:lvlJc w:val="left"/>
      <w:pPr>
        <w:tabs>
          <w:tab w:val="num" w:pos="3960"/>
        </w:tabs>
        <w:ind w:left="3960" w:hanging="360"/>
      </w:pPr>
      <w:rPr>
        <w:rFonts w:ascii="Symbol" w:hAnsi="Symbol" w:hint="default"/>
      </w:rPr>
    </w:lvl>
    <w:lvl w:ilvl="6" w:tplc="59A8F4E2" w:tentative="1">
      <w:start w:val="1"/>
      <w:numFmt w:val="bullet"/>
      <w:lvlText w:val=""/>
      <w:lvlJc w:val="left"/>
      <w:pPr>
        <w:tabs>
          <w:tab w:val="num" w:pos="4680"/>
        </w:tabs>
        <w:ind w:left="4680" w:hanging="360"/>
      </w:pPr>
      <w:rPr>
        <w:rFonts w:ascii="Symbol" w:hAnsi="Symbol" w:hint="default"/>
      </w:rPr>
    </w:lvl>
    <w:lvl w:ilvl="7" w:tplc="41B0673E" w:tentative="1">
      <w:start w:val="1"/>
      <w:numFmt w:val="bullet"/>
      <w:lvlText w:val=""/>
      <w:lvlJc w:val="left"/>
      <w:pPr>
        <w:tabs>
          <w:tab w:val="num" w:pos="5400"/>
        </w:tabs>
        <w:ind w:left="5400" w:hanging="360"/>
      </w:pPr>
      <w:rPr>
        <w:rFonts w:ascii="Symbol" w:hAnsi="Symbol" w:hint="default"/>
      </w:rPr>
    </w:lvl>
    <w:lvl w:ilvl="8" w:tplc="11DED9C0" w:tentative="1">
      <w:start w:val="1"/>
      <w:numFmt w:val="bullet"/>
      <w:lvlText w:val=""/>
      <w:lvlJc w:val="left"/>
      <w:pPr>
        <w:tabs>
          <w:tab w:val="num" w:pos="6120"/>
        </w:tabs>
        <w:ind w:left="6120" w:hanging="360"/>
      </w:pPr>
      <w:rPr>
        <w:rFonts w:ascii="Symbol" w:hAnsi="Symbol" w:hint="default"/>
      </w:rPr>
    </w:lvl>
  </w:abstractNum>
  <w:abstractNum w:abstractNumId="6">
    <w:nsid w:val="3C194FE1"/>
    <w:multiLevelType w:val="hybridMultilevel"/>
    <w:tmpl w:val="62D0307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5D6A4D"/>
    <w:multiLevelType w:val="hybridMultilevel"/>
    <w:tmpl w:val="98CEA50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DA40DE"/>
    <w:multiLevelType w:val="hybridMultilevel"/>
    <w:tmpl w:val="A0626CAE"/>
    <w:lvl w:ilvl="0" w:tplc="E84E87F0">
      <w:start w:val="1"/>
      <w:numFmt w:val="bullet"/>
      <w:lvlText w:val=""/>
      <w:lvlPicBulletId w:val="0"/>
      <w:lvlJc w:val="left"/>
      <w:pPr>
        <w:tabs>
          <w:tab w:val="num" w:pos="720"/>
        </w:tabs>
        <w:ind w:left="720" w:hanging="360"/>
      </w:pPr>
      <w:rPr>
        <w:rFonts w:ascii="Symbol" w:hAnsi="Symbol" w:hint="default"/>
      </w:rPr>
    </w:lvl>
    <w:lvl w:ilvl="1" w:tplc="72CED8A0" w:tentative="1">
      <w:start w:val="1"/>
      <w:numFmt w:val="bullet"/>
      <w:lvlText w:val=""/>
      <w:lvlJc w:val="left"/>
      <w:pPr>
        <w:tabs>
          <w:tab w:val="num" w:pos="1440"/>
        </w:tabs>
        <w:ind w:left="1440" w:hanging="360"/>
      </w:pPr>
      <w:rPr>
        <w:rFonts w:ascii="Symbol" w:hAnsi="Symbol" w:hint="default"/>
      </w:rPr>
    </w:lvl>
    <w:lvl w:ilvl="2" w:tplc="EC86689C" w:tentative="1">
      <w:start w:val="1"/>
      <w:numFmt w:val="bullet"/>
      <w:lvlText w:val=""/>
      <w:lvlJc w:val="left"/>
      <w:pPr>
        <w:tabs>
          <w:tab w:val="num" w:pos="2160"/>
        </w:tabs>
        <w:ind w:left="2160" w:hanging="360"/>
      </w:pPr>
      <w:rPr>
        <w:rFonts w:ascii="Symbol" w:hAnsi="Symbol" w:hint="default"/>
      </w:rPr>
    </w:lvl>
    <w:lvl w:ilvl="3" w:tplc="860035FC" w:tentative="1">
      <w:start w:val="1"/>
      <w:numFmt w:val="bullet"/>
      <w:lvlText w:val=""/>
      <w:lvlJc w:val="left"/>
      <w:pPr>
        <w:tabs>
          <w:tab w:val="num" w:pos="2880"/>
        </w:tabs>
        <w:ind w:left="2880" w:hanging="360"/>
      </w:pPr>
      <w:rPr>
        <w:rFonts w:ascii="Symbol" w:hAnsi="Symbol" w:hint="default"/>
      </w:rPr>
    </w:lvl>
    <w:lvl w:ilvl="4" w:tplc="51886978" w:tentative="1">
      <w:start w:val="1"/>
      <w:numFmt w:val="bullet"/>
      <w:lvlText w:val=""/>
      <w:lvlJc w:val="left"/>
      <w:pPr>
        <w:tabs>
          <w:tab w:val="num" w:pos="3600"/>
        </w:tabs>
        <w:ind w:left="3600" w:hanging="360"/>
      </w:pPr>
      <w:rPr>
        <w:rFonts w:ascii="Symbol" w:hAnsi="Symbol" w:hint="default"/>
      </w:rPr>
    </w:lvl>
    <w:lvl w:ilvl="5" w:tplc="C232909E" w:tentative="1">
      <w:start w:val="1"/>
      <w:numFmt w:val="bullet"/>
      <w:lvlText w:val=""/>
      <w:lvlJc w:val="left"/>
      <w:pPr>
        <w:tabs>
          <w:tab w:val="num" w:pos="4320"/>
        </w:tabs>
        <w:ind w:left="4320" w:hanging="360"/>
      </w:pPr>
      <w:rPr>
        <w:rFonts w:ascii="Symbol" w:hAnsi="Symbol" w:hint="default"/>
      </w:rPr>
    </w:lvl>
    <w:lvl w:ilvl="6" w:tplc="7CBE1DB8" w:tentative="1">
      <w:start w:val="1"/>
      <w:numFmt w:val="bullet"/>
      <w:lvlText w:val=""/>
      <w:lvlJc w:val="left"/>
      <w:pPr>
        <w:tabs>
          <w:tab w:val="num" w:pos="5040"/>
        </w:tabs>
        <w:ind w:left="5040" w:hanging="360"/>
      </w:pPr>
      <w:rPr>
        <w:rFonts w:ascii="Symbol" w:hAnsi="Symbol" w:hint="default"/>
      </w:rPr>
    </w:lvl>
    <w:lvl w:ilvl="7" w:tplc="606ED35A" w:tentative="1">
      <w:start w:val="1"/>
      <w:numFmt w:val="bullet"/>
      <w:lvlText w:val=""/>
      <w:lvlJc w:val="left"/>
      <w:pPr>
        <w:tabs>
          <w:tab w:val="num" w:pos="5760"/>
        </w:tabs>
        <w:ind w:left="5760" w:hanging="360"/>
      </w:pPr>
      <w:rPr>
        <w:rFonts w:ascii="Symbol" w:hAnsi="Symbol" w:hint="default"/>
      </w:rPr>
    </w:lvl>
    <w:lvl w:ilvl="8" w:tplc="9EBE7864" w:tentative="1">
      <w:start w:val="1"/>
      <w:numFmt w:val="bullet"/>
      <w:lvlText w:val=""/>
      <w:lvlJc w:val="left"/>
      <w:pPr>
        <w:tabs>
          <w:tab w:val="num" w:pos="6480"/>
        </w:tabs>
        <w:ind w:left="6480" w:hanging="360"/>
      </w:pPr>
      <w:rPr>
        <w:rFonts w:ascii="Symbol" w:hAnsi="Symbol" w:hint="default"/>
      </w:rPr>
    </w:lvl>
  </w:abstractNum>
  <w:abstractNum w:abstractNumId="9">
    <w:nsid w:val="5C2B1FCD"/>
    <w:multiLevelType w:val="hybridMultilevel"/>
    <w:tmpl w:val="86D41D76"/>
    <w:lvl w:ilvl="0" w:tplc="04090007">
      <w:start w:val="1"/>
      <w:numFmt w:val="bullet"/>
      <w:lvlText w:val=""/>
      <w:lvlPicBulletId w:val="1"/>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682061CD"/>
    <w:multiLevelType w:val="hybridMultilevel"/>
    <w:tmpl w:val="6D3E6BDE"/>
    <w:lvl w:ilvl="0" w:tplc="93B2BD56">
      <w:start w:val="1"/>
      <w:numFmt w:val="bullet"/>
      <w:lvlText w:val=""/>
      <w:lvlPicBulletId w:val="0"/>
      <w:lvlJc w:val="left"/>
      <w:pPr>
        <w:tabs>
          <w:tab w:val="num" w:pos="720"/>
        </w:tabs>
        <w:ind w:left="720" w:hanging="360"/>
      </w:pPr>
      <w:rPr>
        <w:rFonts w:ascii="Symbol" w:hAnsi="Symbol" w:hint="default"/>
      </w:rPr>
    </w:lvl>
    <w:lvl w:ilvl="1" w:tplc="4348827E" w:tentative="1">
      <w:start w:val="1"/>
      <w:numFmt w:val="bullet"/>
      <w:lvlText w:val=""/>
      <w:lvlJc w:val="left"/>
      <w:pPr>
        <w:tabs>
          <w:tab w:val="num" w:pos="1440"/>
        </w:tabs>
        <w:ind w:left="1440" w:hanging="360"/>
      </w:pPr>
      <w:rPr>
        <w:rFonts w:ascii="Symbol" w:hAnsi="Symbol" w:hint="default"/>
      </w:rPr>
    </w:lvl>
    <w:lvl w:ilvl="2" w:tplc="99DE895C" w:tentative="1">
      <w:start w:val="1"/>
      <w:numFmt w:val="bullet"/>
      <w:lvlText w:val=""/>
      <w:lvlJc w:val="left"/>
      <w:pPr>
        <w:tabs>
          <w:tab w:val="num" w:pos="2160"/>
        </w:tabs>
        <w:ind w:left="2160" w:hanging="360"/>
      </w:pPr>
      <w:rPr>
        <w:rFonts w:ascii="Symbol" w:hAnsi="Symbol" w:hint="default"/>
      </w:rPr>
    </w:lvl>
    <w:lvl w:ilvl="3" w:tplc="FAA07956" w:tentative="1">
      <w:start w:val="1"/>
      <w:numFmt w:val="bullet"/>
      <w:lvlText w:val=""/>
      <w:lvlJc w:val="left"/>
      <w:pPr>
        <w:tabs>
          <w:tab w:val="num" w:pos="2880"/>
        </w:tabs>
        <w:ind w:left="2880" w:hanging="360"/>
      </w:pPr>
      <w:rPr>
        <w:rFonts w:ascii="Symbol" w:hAnsi="Symbol" w:hint="default"/>
      </w:rPr>
    </w:lvl>
    <w:lvl w:ilvl="4" w:tplc="5E30DD80" w:tentative="1">
      <w:start w:val="1"/>
      <w:numFmt w:val="bullet"/>
      <w:lvlText w:val=""/>
      <w:lvlJc w:val="left"/>
      <w:pPr>
        <w:tabs>
          <w:tab w:val="num" w:pos="3600"/>
        </w:tabs>
        <w:ind w:left="3600" w:hanging="360"/>
      </w:pPr>
      <w:rPr>
        <w:rFonts w:ascii="Symbol" w:hAnsi="Symbol" w:hint="default"/>
      </w:rPr>
    </w:lvl>
    <w:lvl w:ilvl="5" w:tplc="1862C5E0" w:tentative="1">
      <w:start w:val="1"/>
      <w:numFmt w:val="bullet"/>
      <w:lvlText w:val=""/>
      <w:lvlJc w:val="left"/>
      <w:pPr>
        <w:tabs>
          <w:tab w:val="num" w:pos="4320"/>
        </w:tabs>
        <w:ind w:left="4320" w:hanging="360"/>
      </w:pPr>
      <w:rPr>
        <w:rFonts w:ascii="Symbol" w:hAnsi="Symbol" w:hint="default"/>
      </w:rPr>
    </w:lvl>
    <w:lvl w:ilvl="6" w:tplc="9644170C" w:tentative="1">
      <w:start w:val="1"/>
      <w:numFmt w:val="bullet"/>
      <w:lvlText w:val=""/>
      <w:lvlJc w:val="left"/>
      <w:pPr>
        <w:tabs>
          <w:tab w:val="num" w:pos="5040"/>
        </w:tabs>
        <w:ind w:left="5040" w:hanging="360"/>
      </w:pPr>
      <w:rPr>
        <w:rFonts w:ascii="Symbol" w:hAnsi="Symbol" w:hint="default"/>
      </w:rPr>
    </w:lvl>
    <w:lvl w:ilvl="7" w:tplc="93FA4E44" w:tentative="1">
      <w:start w:val="1"/>
      <w:numFmt w:val="bullet"/>
      <w:lvlText w:val=""/>
      <w:lvlJc w:val="left"/>
      <w:pPr>
        <w:tabs>
          <w:tab w:val="num" w:pos="5760"/>
        </w:tabs>
        <w:ind w:left="5760" w:hanging="360"/>
      </w:pPr>
      <w:rPr>
        <w:rFonts w:ascii="Symbol" w:hAnsi="Symbol" w:hint="default"/>
      </w:rPr>
    </w:lvl>
    <w:lvl w:ilvl="8" w:tplc="17546852" w:tentative="1">
      <w:start w:val="1"/>
      <w:numFmt w:val="bullet"/>
      <w:lvlText w:val=""/>
      <w:lvlJc w:val="left"/>
      <w:pPr>
        <w:tabs>
          <w:tab w:val="num" w:pos="6480"/>
        </w:tabs>
        <w:ind w:left="6480" w:hanging="360"/>
      </w:pPr>
      <w:rPr>
        <w:rFonts w:ascii="Symbol" w:hAnsi="Symbol" w:hint="default"/>
      </w:rPr>
    </w:lvl>
  </w:abstractNum>
  <w:abstractNum w:abstractNumId="11">
    <w:nsid w:val="786B7187"/>
    <w:multiLevelType w:val="hybridMultilevel"/>
    <w:tmpl w:val="2FFA0E8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A3316D"/>
    <w:multiLevelType w:val="hybridMultilevel"/>
    <w:tmpl w:val="B8702E32"/>
    <w:lvl w:ilvl="0" w:tplc="F1AAA05A">
      <w:start w:val="1"/>
      <w:numFmt w:val="bullet"/>
      <w:lvlText w:val=""/>
      <w:lvlPicBulletId w:val="1"/>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5"/>
  </w:num>
  <w:num w:numId="3">
    <w:abstractNumId w:val="10"/>
  </w:num>
  <w:num w:numId="4">
    <w:abstractNumId w:val="8"/>
  </w:num>
  <w:num w:numId="5">
    <w:abstractNumId w:val="0"/>
  </w:num>
  <w:num w:numId="6">
    <w:abstractNumId w:val="9"/>
  </w:num>
  <w:num w:numId="7">
    <w:abstractNumId w:val="7"/>
  </w:num>
  <w:num w:numId="8">
    <w:abstractNumId w:val="4"/>
  </w:num>
  <w:num w:numId="9">
    <w:abstractNumId w:val="2"/>
  </w:num>
  <w:num w:numId="10">
    <w:abstractNumId w:val="12"/>
  </w:num>
  <w:num w:numId="11">
    <w:abstractNumId w:val="11"/>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4AE6"/>
    <w:rsid w:val="00052DA3"/>
    <w:rsid w:val="00072D50"/>
    <w:rsid w:val="000E328B"/>
    <w:rsid w:val="000E576B"/>
    <w:rsid w:val="00193543"/>
    <w:rsid w:val="00205356"/>
    <w:rsid w:val="00234AE6"/>
    <w:rsid w:val="002E4471"/>
    <w:rsid w:val="002F575B"/>
    <w:rsid w:val="00390499"/>
    <w:rsid w:val="003D0AEE"/>
    <w:rsid w:val="00416986"/>
    <w:rsid w:val="0043450A"/>
    <w:rsid w:val="00472219"/>
    <w:rsid w:val="00481DF4"/>
    <w:rsid w:val="004A0D8E"/>
    <w:rsid w:val="005222B5"/>
    <w:rsid w:val="00561CBD"/>
    <w:rsid w:val="005B2486"/>
    <w:rsid w:val="006614AF"/>
    <w:rsid w:val="006B78AF"/>
    <w:rsid w:val="006E1955"/>
    <w:rsid w:val="007001A2"/>
    <w:rsid w:val="00743DB6"/>
    <w:rsid w:val="00746202"/>
    <w:rsid w:val="00774D6F"/>
    <w:rsid w:val="007C4959"/>
    <w:rsid w:val="00803F38"/>
    <w:rsid w:val="0086072F"/>
    <w:rsid w:val="00885F6A"/>
    <w:rsid w:val="008C0E91"/>
    <w:rsid w:val="008C3160"/>
    <w:rsid w:val="008C6B4B"/>
    <w:rsid w:val="008D2E1A"/>
    <w:rsid w:val="00907362"/>
    <w:rsid w:val="00915803"/>
    <w:rsid w:val="00922B3F"/>
    <w:rsid w:val="00996ABD"/>
    <w:rsid w:val="009C19A1"/>
    <w:rsid w:val="00A4078B"/>
    <w:rsid w:val="00A65FAC"/>
    <w:rsid w:val="00A75390"/>
    <w:rsid w:val="00A95320"/>
    <w:rsid w:val="00AE4EF3"/>
    <w:rsid w:val="00AE6776"/>
    <w:rsid w:val="00BB7081"/>
    <w:rsid w:val="00C21433"/>
    <w:rsid w:val="00D02C45"/>
    <w:rsid w:val="00D24103"/>
    <w:rsid w:val="00D47533"/>
    <w:rsid w:val="00D76FC8"/>
    <w:rsid w:val="00DC7744"/>
    <w:rsid w:val="00DE4AAC"/>
    <w:rsid w:val="00DF478A"/>
    <w:rsid w:val="00E916D6"/>
    <w:rsid w:val="00EB55C0"/>
    <w:rsid w:val="00ED4FEB"/>
    <w:rsid w:val="00EE4E5C"/>
    <w:rsid w:val="00FA0E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2B5"/>
    <w:rPr>
      <w:rFonts w:ascii="Arial" w:hAnsi="Arial" w:cs="Arial"/>
      <w:bCs/>
      <w:sz w:val="24"/>
      <w:szCs w:val="24"/>
      <w:lang w:val="en-CA"/>
    </w:rPr>
  </w:style>
  <w:style w:type="paragraph" w:styleId="Heading1">
    <w:name w:val="heading 1"/>
    <w:basedOn w:val="Normal"/>
    <w:next w:val="Normal"/>
    <w:qFormat/>
    <w:rsid w:val="005222B5"/>
    <w:pPr>
      <w:keepNext/>
      <w:outlineLvl w:val="0"/>
    </w:pPr>
    <w:rPr>
      <w:rFonts w:cs="Times New Roman"/>
      <w:b/>
    </w:rPr>
  </w:style>
  <w:style w:type="paragraph" w:styleId="Heading2">
    <w:name w:val="heading 2"/>
    <w:basedOn w:val="Normal"/>
    <w:next w:val="Normal"/>
    <w:qFormat/>
    <w:rsid w:val="005222B5"/>
    <w:pPr>
      <w:keepNext/>
      <w:jc w:val="center"/>
      <w:outlineLvl w:val="1"/>
    </w:pPr>
    <w:rPr>
      <w:b/>
      <w:bCs w:val="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22B5"/>
    <w:rPr>
      <w:rFonts w:ascii="Century" w:hAnsi="Century" w:cs="Times New Roman"/>
      <w:bCs w:val="0"/>
      <w:sz w:val="28"/>
    </w:rPr>
  </w:style>
  <w:style w:type="paragraph" w:styleId="BodyTextIndent">
    <w:name w:val="Body Text Indent"/>
    <w:basedOn w:val="Normal"/>
    <w:rsid w:val="005222B5"/>
    <w:pPr>
      <w:ind w:left="720"/>
    </w:pPr>
    <w:rPr>
      <w:rFonts w:ascii="Tahoma" w:hAnsi="Tahoma" w:cs="Tahoma"/>
      <w:bCs w:val="0"/>
      <w:sz w:val="28"/>
    </w:rPr>
  </w:style>
  <w:style w:type="paragraph" w:styleId="BodyTextIndent2">
    <w:name w:val="Body Text Indent 2"/>
    <w:basedOn w:val="Normal"/>
    <w:rsid w:val="005222B5"/>
    <w:pPr>
      <w:ind w:left="720"/>
    </w:pPr>
  </w:style>
  <w:style w:type="paragraph" w:styleId="BodyTextIndent3">
    <w:name w:val="Body Text Indent 3"/>
    <w:basedOn w:val="Normal"/>
    <w:rsid w:val="005222B5"/>
    <w:pPr>
      <w:ind w:left="720"/>
    </w:pPr>
    <w:rPr>
      <w:b/>
      <w:bCs w:val="0"/>
    </w:rPr>
  </w:style>
  <w:style w:type="paragraph" w:customStyle="1" w:styleId="T">
    <w:name w:val="T"/>
    <w:basedOn w:val="Heading1"/>
    <w:rsid w:val="005222B5"/>
    <w:pPr>
      <w:jc w:val="center"/>
    </w:pPr>
    <w:rPr>
      <w:rFonts w:cs="Arial"/>
      <w:smallCaps/>
      <w:sz w:val="40"/>
      <w:u w:val="single"/>
    </w:rPr>
  </w:style>
  <w:style w:type="paragraph" w:styleId="Footer">
    <w:name w:val="footer"/>
    <w:basedOn w:val="Normal"/>
    <w:rsid w:val="005222B5"/>
    <w:pPr>
      <w:tabs>
        <w:tab w:val="center" w:pos="4320"/>
        <w:tab w:val="right" w:pos="8640"/>
      </w:tabs>
    </w:pPr>
  </w:style>
  <w:style w:type="character" w:styleId="PageNumber">
    <w:name w:val="page number"/>
    <w:basedOn w:val="DefaultParagraphFont"/>
    <w:rsid w:val="005222B5"/>
  </w:style>
  <w:style w:type="paragraph" w:customStyle="1" w:styleId="CM3">
    <w:name w:val="CM3"/>
    <w:basedOn w:val="Normal"/>
    <w:next w:val="Normal"/>
    <w:rsid w:val="00234AE6"/>
    <w:pPr>
      <w:widowControl w:val="0"/>
      <w:autoSpaceDE w:val="0"/>
      <w:autoSpaceDN w:val="0"/>
      <w:adjustRightInd w:val="0"/>
    </w:pPr>
    <w:rPr>
      <w:rFonts w:ascii="BRADDON" w:hAnsi="BRADDON" w:cs="Times New Roman"/>
      <w:bCs w:val="0"/>
      <w:lang w:val="en-US"/>
    </w:rPr>
  </w:style>
  <w:style w:type="paragraph" w:customStyle="1" w:styleId="CM9">
    <w:name w:val="CM9"/>
    <w:basedOn w:val="Normal"/>
    <w:next w:val="Normal"/>
    <w:rsid w:val="00234AE6"/>
    <w:pPr>
      <w:widowControl w:val="0"/>
      <w:autoSpaceDE w:val="0"/>
      <w:autoSpaceDN w:val="0"/>
      <w:adjustRightInd w:val="0"/>
      <w:spacing w:after="238"/>
    </w:pPr>
    <w:rPr>
      <w:rFonts w:ascii="BRADDON" w:hAnsi="BRADDON" w:cs="Times New Roman"/>
      <w:bCs w:val="0"/>
      <w:lang w:val="en-US"/>
    </w:rPr>
  </w:style>
  <w:style w:type="paragraph" w:customStyle="1" w:styleId="CM14">
    <w:name w:val="CM14"/>
    <w:basedOn w:val="Normal"/>
    <w:next w:val="Normal"/>
    <w:rsid w:val="00234AE6"/>
    <w:pPr>
      <w:widowControl w:val="0"/>
      <w:autoSpaceDE w:val="0"/>
      <w:autoSpaceDN w:val="0"/>
      <w:adjustRightInd w:val="0"/>
      <w:spacing w:after="165"/>
    </w:pPr>
    <w:rPr>
      <w:rFonts w:ascii="BRADDON" w:hAnsi="BRADDON" w:cs="Times New Roman"/>
      <w:bCs w:val="0"/>
      <w:lang w:val="en-US"/>
    </w:rPr>
  </w:style>
  <w:style w:type="paragraph" w:styleId="Header">
    <w:name w:val="header"/>
    <w:basedOn w:val="Normal"/>
    <w:rsid w:val="0041698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COURS en évaluation des emplois</vt:lpstr>
    </vt:vector>
  </TitlesOfParts>
  <Company>Candian Union of Public Employees</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en évaluation des emplois</dc:title>
  <dc:subject/>
  <dc:creator>Cupe User</dc:creator>
  <cp:keywords/>
  <dc:description/>
  <cp:lastModifiedBy>suzanne peladeau</cp:lastModifiedBy>
  <cp:revision>2</cp:revision>
  <cp:lastPrinted>2010-06-03T13:19:00Z</cp:lastPrinted>
  <dcterms:created xsi:type="dcterms:W3CDTF">2010-10-12T13:52:00Z</dcterms:created>
  <dcterms:modified xsi:type="dcterms:W3CDTF">2010-10-12T13:52:00Z</dcterms:modified>
</cp:coreProperties>
</file>